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2759905"/>
        <w:docPartObj>
          <w:docPartGallery w:val="Cover Pages"/>
          <w:docPartUnique/>
        </w:docPartObj>
      </w:sdtPr>
      <w:sdtEndPr>
        <w:rPr>
          <w:i/>
        </w:rPr>
      </w:sdtEndPr>
      <w:sdtContent>
        <w:p w14:paraId="00B57E94" w14:textId="35324565" w:rsidR="007828C6" w:rsidRDefault="007828C6">
          <w:r>
            <w:rPr>
              <w:noProof/>
            </w:rPr>
            <mc:AlternateContent>
              <mc:Choice Requires="wpg">
                <w:drawing>
                  <wp:anchor distT="0" distB="0" distL="114300" distR="114300" simplePos="0" relativeHeight="251662336" behindDoc="0" locked="0" layoutInCell="1" allowOverlap="1" wp14:anchorId="4DC5999B" wp14:editId="097121A5">
                    <wp:simplePos x="0" y="0"/>
                    <wp:positionH relativeFrom="page">
                      <wp:align>center</wp:align>
                    </wp:positionH>
                    <mc:AlternateContent>
                      <mc:Choice Requires="wp14">
                        <wp:positionV relativeFrom="page">
                          <wp14:pctPosVOffset>2300</wp14:pctPosVOffset>
                        </wp:positionV>
                      </mc:Choice>
                      <mc:Fallback>
                        <wp:positionV relativeFrom="page">
                          <wp:posOffset>178435</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38BA352" id="Group 51"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9B065EA" wp14:editId="2F42B71F">
                    <wp:simplePos x="0" y="0"/>
                    <wp:positionH relativeFrom="page">
                      <wp:align>center</wp:align>
                    </wp:positionH>
                    <mc:AlternateContent>
                      <mc:Choice Requires="wp14">
                        <wp:positionV relativeFrom="page">
                          <wp14:pctPosVOffset>81800</wp14:pctPosVOffset>
                        </wp:positionV>
                      </mc:Choice>
                      <mc:Fallback>
                        <wp:positionV relativeFrom="page">
                          <wp:posOffset>6357620</wp:posOffset>
                        </wp:positionV>
                      </mc:Fallback>
                    </mc:AlternateContent>
                    <wp:extent cx="7315200" cy="914400"/>
                    <wp:effectExtent l="0" t="0" r="0" b="825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27866" w14:textId="50426A54" w:rsidR="007828C6" w:rsidRDefault="00BF432C">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7828C6">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9B065EA" id="_x0000_t202" coordsize="21600,21600" o:spt="202" path="m,l,21600r21600,l21600,xe">
                    <v:stroke joinstyle="miter"/>
                    <v:path gradientshapeok="t" o:connecttype="rect"/>
                  </v:shapetype>
                  <v:shape id="Text Box 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6F827866" w14:textId="50426A54" w:rsidR="007828C6" w:rsidRDefault="007828C6">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2D77F66E" wp14:editId="6E35AF74">
                    <wp:simplePos x="0" y="0"/>
                    <wp:positionH relativeFrom="page">
                      <wp:align>center</wp:align>
                    </wp:positionH>
                    <mc:AlternateContent>
                      <mc:Choice Requires="wp14">
                        <wp:positionV relativeFrom="page">
                          <wp14:pctPosVOffset>70000</wp14:pctPosVOffset>
                        </wp:positionV>
                      </mc:Choice>
                      <mc:Fallback>
                        <wp:positionV relativeFrom="page">
                          <wp:posOffset>5440680</wp:posOffset>
                        </wp:positionV>
                      </mc:Fallback>
                    </mc:AlternateContent>
                    <wp:extent cx="7315200"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C3D1E" w14:textId="05E9524C" w:rsidR="007828C6" w:rsidRDefault="007828C6">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D77F66E" id="Text Box 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3F9C3D1E" w14:textId="05E9524C" w:rsidR="007828C6" w:rsidRDefault="007828C6">
                          <w:pPr>
                            <w:pStyle w:val="NoSpacing"/>
                            <w:jc w:val="right"/>
                            <w:rPr>
                              <w:color w:val="595959" w:themeColor="text1" w:themeTint="A6"/>
                              <w:sz w:val="20"/>
                              <w:szCs w:val="20"/>
                            </w:rPr>
                          </w:pPr>
                        </w:p>
                      </w:txbxContent>
                    </v:textbox>
                    <w10:wrap type="square" anchorx="page" anchory="page"/>
                  </v:shape>
                </w:pict>
              </mc:Fallback>
            </mc:AlternateContent>
          </w:r>
        </w:p>
        <w:p w14:paraId="06B57A54" w14:textId="77777777" w:rsidR="00BF432C" w:rsidRDefault="00BF432C" w:rsidP="00BF432C">
          <w:pPr>
            <w:tabs>
              <w:tab w:val="left" w:pos="1800"/>
              <w:tab w:val="center" w:pos="6480"/>
            </w:tabs>
            <w:spacing w:after="0" w:line="240" w:lineRule="auto"/>
            <w:rPr>
              <w:i/>
            </w:rPr>
          </w:pPr>
          <w:r>
            <w:rPr>
              <w:i/>
            </w:rPr>
            <w:tab/>
          </w:r>
        </w:p>
        <w:p w14:paraId="785461A0" w14:textId="77777777" w:rsidR="00BF432C" w:rsidRDefault="00BF432C" w:rsidP="00BF432C">
          <w:pPr>
            <w:tabs>
              <w:tab w:val="left" w:pos="1800"/>
              <w:tab w:val="center" w:pos="6480"/>
            </w:tabs>
            <w:spacing w:after="0" w:line="240" w:lineRule="auto"/>
            <w:rPr>
              <w:i/>
            </w:rPr>
          </w:pPr>
        </w:p>
        <w:p w14:paraId="18A12D5A" w14:textId="77777777" w:rsidR="00BF432C" w:rsidRDefault="00BF432C" w:rsidP="00BF432C">
          <w:pPr>
            <w:tabs>
              <w:tab w:val="left" w:pos="1800"/>
              <w:tab w:val="center" w:pos="6480"/>
            </w:tabs>
            <w:spacing w:after="0" w:line="240" w:lineRule="auto"/>
            <w:rPr>
              <w:i/>
            </w:rPr>
          </w:pPr>
        </w:p>
        <w:p w14:paraId="3EA9F732" w14:textId="1A0593F7" w:rsidR="007828C6" w:rsidRDefault="00BF432C" w:rsidP="00BF432C">
          <w:pPr>
            <w:tabs>
              <w:tab w:val="left" w:pos="1800"/>
              <w:tab w:val="center" w:pos="6480"/>
            </w:tabs>
            <w:spacing w:after="0" w:line="240" w:lineRule="auto"/>
            <w:jc w:val="center"/>
            <w:rPr>
              <w:i/>
            </w:rPr>
          </w:pPr>
          <w:r>
            <w:rPr>
              <w:noProof/>
            </w:rPr>
            <w:drawing>
              <wp:inline distT="0" distB="0" distL="0" distR="0" wp14:anchorId="5F1C2620" wp14:editId="48F33C76">
                <wp:extent cx="5819775" cy="1624238"/>
                <wp:effectExtent l="0" t="0" r="0" b="0"/>
                <wp:docPr id="1660235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35641" name="Picture 1660235641"/>
                        <pic:cNvPicPr/>
                      </pic:nvPicPr>
                      <pic:blipFill>
                        <a:blip r:embed="rId10"/>
                        <a:stretch>
                          <a:fillRect/>
                        </a:stretch>
                      </pic:blipFill>
                      <pic:spPr>
                        <a:xfrm>
                          <a:off x="0" y="0"/>
                          <a:ext cx="5914361" cy="1650636"/>
                        </a:xfrm>
                        <a:prstGeom prst="rect">
                          <a:avLst/>
                        </a:prstGeom>
                      </pic:spPr>
                    </pic:pic>
                  </a:graphicData>
                </a:graphic>
              </wp:inline>
            </w:drawing>
          </w:r>
          <w:r w:rsidR="007828C6">
            <w:rPr>
              <w:noProof/>
            </w:rPr>
            <mc:AlternateContent>
              <mc:Choice Requires="wps">
                <w:drawing>
                  <wp:anchor distT="0" distB="0" distL="114300" distR="114300" simplePos="0" relativeHeight="251659264" behindDoc="0" locked="0" layoutInCell="1" allowOverlap="1" wp14:anchorId="1C98D8A6" wp14:editId="1DAAD8E3">
                    <wp:simplePos x="0" y="0"/>
                    <wp:positionH relativeFrom="page">
                      <wp:posOffset>295275</wp:posOffset>
                    </wp:positionH>
                    <wp:positionV relativeFrom="page">
                      <wp:posOffset>4648200</wp:posOffset>
                    </wp:positionV>
                    <wp:extent cx="7315200" cy="1085850"/>
                    <wp:effectExtent l="0" t="0" r="0" b="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ED08" w14:textId="31325DA8" w:rsidR="007828C6" w:rsidRDefault="007828C6" w:rsidP="00BF432C">
                                <w:pPr>
                                  <w:jc w:val="center"/>
                                  <w:rPr>
                                    <w:rFonts w:ascii="Century" w:hAnsi="Century"/>
                                    <w:b/>
                                    <w:bCs/>
                                    <w:color w:val="404040" w:themeColor="text1" w:themeTint="BF"/>
                                    <w:sz w:val="36"/>
                                    <w:szCs w:val="36"/>
                                  </w:rPr>
                                </w:pPr>
                                <w:r w:rsidRPr="007828C6">
                                  <w:rPr>
                                    <w:rFonts w:ascii="Century" w:hAnsi="Century"/>
                                    <w:b/>
                                    <w:bCs/>
                                    <w:color w:val="404040" w:themeColor="text1" w:themeTint="BF"/>
                                    <w:sz w:val="36"/>
                                    <w:szCs w:val="36"/>
                                  </w:rPr>
                                  <w:t>Cherokee County Board of Commissio</w:t>
                                </w:r>
                                <w:r>
                                  <w:rPr>
                                    <w:rFonts w:ascii="Century" w:hAnsi="Century"/>
                                    <w:b/>
                                    <w:bCs/>
                                    <w:color w:val="404040" w:themeColor="text1" w:themeTint="BF"/>
                                    <w:sz w:val="36"/>
                                    <w:szCs w:val="36"/>
                                  </w:rPr>
                                  <w:t>ners</w:t>
                                </w:r>
                              </w:p>
                              <w:p w14:paraId="41D15622" w14:textId="3DBB1373" w:rsidR="007828C6" w:rsidRPr="007828C6" w:rsidRDefault="007828C6" w:rsidP="007828C6">
                                <w:pPr>
                                  <w:jc w:val="center"/>
                                  <w:rPr>
                                    <w:rFonts w:ascii="Century" w:hAnsi="Century"/>
                                    <w:b/>
                                    <w:bCs/>
                                    <w:smallCaps/>
                                    <w:color w:val="404040" w:themeColor="text1" w:themeTint="BF"/>
                                    <w:sz w:val="36"/>
                                    <w:szCs w:val="36"/>
                                  </w:rPr>
                                </w:pPr>
                                <w:r w:rsidRPr="007828C6">
                                  <w:rPr>
                                    <w:rFonts w:ascii="Century" w:hAnsi="Century"/>
                                    <w:b/>
                                    <w:bCs/>
                                    <w:color w:val="404040" w:themeColor="text1" w:themeTint="BF"/>
                                    <w:sz w:val="36"/>
                                    <w:szCs w:val="36"/>
                                  </w:rPr>
                                  <w:t>CDBG-HOME PY2025 Consolidated Annual Performance Evaluation Report (CAPER)</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C98D8A6" id="_x0000_t202" coordsize="21600,21600" o:spt="202" path="m,l,21600r21600,l21600,xe">
                    <v:stroke joinstyle="miter"/>
                    <v:path gradientshapeok="t" o:connecttype="rect"/>
                  </v:shapetype>
                  <v:shape id="Text Box 54" o:spid="_x0000_s1028" type="#_x0000_t202" style="position:absolute;left:0;text-align:left;margin-left:23.25pt;margin-top:366pt;width:8in;height:85.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" filled="f" stroked="f" strokeweight=".5pt">
                    <v:textbox inset="126pt,0,54pt,0">
                      <w:txbxContent>
                        <w:p w14:paraId="4CE5ED08" w14:textId="31325DA8" w:rsidR="007828C6" w:rsidRDefault="007828C6" w:rsidP="00BF432C">
                          <w:pPr>
                            <w:jc w:val="center"/>
                            <w:rPr>
                              <w:rFonts w:ascii="Century" w:hAnsi="Century"/>
                              <w:b/>
                              <w:bCs/>
                              <w:color w:val="404040" w:themeColor="text1" w:themeTint="BF"/>
                              <w:sz w:val="36"/>
                              <w:szCs w:val="36"/>
                            </w:rPr>
                          </w:pPr>
                          <w:r w:rsidRPr="007828C6">
                            <w:rPr>
                              <w:rFonts w:ascii="Century" w:hAnsi="Century"/>
                              <w:b/>
                              <w:bCs/>
                              <w:color w:val="404040" w:themeColor="text1" w:themeTint="BF"/>
                              <w:sz w:val="36"/>
                              <w:szCs w:val="36"/>
                            </w:rPr>
                            <w:t>Cherokee County Board of Commissio</w:t>
                          </w:r>
                          <w:r>
                            <w:rPr>
                              <w:rFonts w:ascii="Century" w:hAnsi="Century"/>
                              <w:b/>
                              <w:bCs/>
                              <w:color w:val="404040" w:themeColor="text1" w:themeTint="BF"/>
                              <w:sz w:val="36"/>
                              <w:szCs w:val="36"/>
                            </w:rPr>
                            <w:t>ners</w:t>
                          </w:r>
                        </w:p>
                        <w:p w14:paraId="41D15622" w14:textId="3DBB1373" w:rsidR="007828C6" w:rsidRPr="007828C6" w:rsidRDefault="007828C6" w:rsidP="007828C6">
                          <w:pPr>
                            <w:jc w:val="center"/>
                            <w:rPr>
                              <w:rFonts w:ascii="Century" w:hAnsi="Century"/>
                              <w:b/>
                              <w:bCs/>
                              <w:smallCaps/>
                              <w:color w:val="404040" w:themeColor="text1" w:themeTint="BF"/>
                              <w:sz w:val="36"/>
                              <w:szCs w:val="36"/>
                            </w:rPr>
                          </w:pPr>
                          <w:r w:rsidRPr="007828C6">
                            <w:rPr>
                              <w:rFonts w:ascii="Century" w:hAnsi="Century"/>
                              <w:b/>
                              <w:bCs/>
                              <w:color w:val="404040" w:themeColor="text1" w:themeTint="BF"/>
                              <w:sz w:val="36"/>
                              <w:szCs w:val="36"/>
                            </w:rPr>
                            <w:t>CDBG-HOME PY2025 Consolidated Annual Performance Evaluation Report (CAPER)</w:t>
                          </w:r>
                        </w:p>
                      </w:txbxContent>
                    </v:textbox>
                    <w10:wrap type="square" anchorx="page" anchory="page"/>
                  </v:shape>
                </w:pict>
              </mc:Fallback>
            </mc:AlternateContent>
          </w:r>
          <w:r w:rsidR="007828C6">
            <w:rPr>
              <w:i/>
            </w:rPr>
            <w:br w:type="page"/>
          </w:r>
        </w:p>
        <w:p w14:paraId="67098D3C" w14:textId="3552A5A8" w:rsidR="007828C6" w:rsidRDefault="00BF432C">
          <w:pPr>
            <w:spacing w:after="0" w:line="240" w:lineRule="auto"/>
            <w:rPr>
              <w:rFonts w:cs="Arial"/>
              <w:b/>
              <w:bCs/>
              <w:iCs/>
              <w:sz w:val="28"/>
              <w:szCs w:val="28"/>
            </w:rPr>
          </w:pPr>
        </w:p>
      </w:sdtContent>
    </w:sdt>
    <w:p w14:paraId="5EF8FA57" w14:textId="6070EB8E" w:rsidR="00666AF9" w:rsidRDefault="00E34F5E">
      <w:pPr>
        <w:pStyle w:val="Heading2"/>
        <w:rPr>
          <w:rFonts w:ascii="Calibri" w:hAnsi="Calibri"/>
          <w:i w:val="0"/>
        </w:rPr>
      </w:pPr>
      <w:r>
        <w:rPr>
          <w:rFonts w:ascii="Calibri" w:hAnsi="Calibri"/>
          <w:i w:val="0"/>
        </w:rPr>
        <w:t>CR-05 - Goals and Outcomes</w:t>
      </w:r>
    </w:p>
    <w:p w14:paraId="10A8D358" w14:textId="77777777" w:rsidR="00666AF9" w:rsidRDefault="00E34F5E">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37C0947C" w14:textId="77777777" w:rsidR="00666AF9" w:rsidRDefault="00E34F5E">
      <w:pPr>
        <w:keepNext/>
        <w:widowControl w:val="0"/>
        <w:spacing w:after="0" w:line="240" w:lineRule="auto"/>
      </w:pPr>
      <w:r>
        <w:t>This could be an overview that includes major initiatives and highlights that were proposed and executed throughout the program year.</w:t>
      </w:r>
    </w:p>
    <w:p w14:paraId="720D37C1" w14:textId="77777777" w:rsidR="00666AF9" w:rsidRDefault="00666AF9">
      <w:pPr>
        <w:keepNext/>
        <w:widowControl w:val="0"/>
        <w:spacing w:after="0" w:line="240" w:lineRule="auto"/>
        <w:rPr>
          <w:b/>
        </w:rPr>
      </w:pPr>
    </w:p>
    <w:p w14:paraId="0020D7BC" w14:textId="77777777" w:rsidR="00666AF9" w:rsidRDefault="00E34F5E">
      <w:pPr>
        <w:widowControl w:val="0"/>
        <w:spacing w:beforeAutospacing="1" w:afterAutospacing="1"/>
        <w:rPr>
          <w:szCs w:val="24"/>
        </w:rPr>
      </w:pPr>
      <w:r>
        <w:t>In accordance with 24 CFR 570, Cherokee County CDBG Office has prepared this Consolidated Annual Performance and Evaluation Report (CAPER) for the period of January 1, 2025, through December 31, 2025. The CAPER represents the County’s progress in carrying out projects and activities pursuant to the Program Year (PY) 2025 Annual Action Plan for the Community Development Block Grant (CDBG) and HOME Investment Partnerships (HOME) received from the United States Department of Housing and Urban Development (HUD) that benefits low- to-moderate-income persons who live in Cherokee County.</w:t>
      </w:r>
    </w:p>
    <w:p w14:paraId="0700FB13" w14:textId="77777777" w:rsidR="00666AF9" w:rsidRDefault="00E34F5E">
      <w:pPr>
        <w:widowControl w:val="0"/>
        <w:spacing w:beforeAutospacing="1" w:afterAutospacing="1"/>
        <w:rPr>
          <w:szCs w:val="24"/>
        </w:rPr>
      </w:pPr>
      <w:r>
        <w:t>The 2025 CAPER describes and evaluates how Cherokee County invested formula funds from HUD to meet affordable housing and community development needs as contained in its Five-Year Consolidated Plan covering the period of January 1, 2024, through December 31, 2028. The 2025 CAPER and other planning documents may be accessed through the County’s website at www.cherokeecountyga.gov/cdbg.</w:t>
      </w:r>
    </w:p>
    <w:p w14:paraId="4BACCF16" w14:textId="77777777" w:rsidR="00666AF9" w:rsidRDefault="00E34F5E">
      <w:pPr>
        <w:widowControl w:val="0"/>
        <w:spacing w:beforeAutospacing="1" w:afterAutospacing="1"/>
        <w:rPr>
          <w:szCs w:val="24"/>
        </w:rPr>
      </w:pPr>
      <w:r>
        <w:t>Cherokee County continues to make progress with CDBG and HOME funds by increasing the supply of affordable, permanent housing, improving public infrastructure, increasing public services, public facilities, housing prevention, and home repairs for vulnerable households.</w:t>
      </w:r>
    </w:p>
    <w:p w14:paraId="3F915646" w14:textId="77777777" w:rsidR="00666AF9" w:rsidRDefault="00E34F5E">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14:paraId="45A79D70" w14:textId="77777777" w:rsidR="00666AF9" w:rsidRDefault="00E34F5E">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4A4F9BA4" w14:textId="77777777" w:rsidR="00666AF9" w:rsidRDefault="00666AF9">
      <w:pPr>
        <w:widowControl w:val="0"/>
        <w:rPr>
          <w:b/>
          <w:sz w:val="24"/>
          <w:szCs w:val="24"/>
        </w:rPr>
      </w:pPr>
    </w:p>
    <w:tbl>
      <w:tblPr>
        <w:tblStyle w:val="TableGrid"/>
        <w:tblW w:w="13728" w:type="dxa"/>
        <w:tblInd w:w="0" w:type="dxa"/>
        <w:tblLook w:val="04A0" w:firstRow="1" w:lastRow="0" w:firstColumn="1" w:lastColumn="0" w:noHBand="0" w:noVBand="1"/>
      </w:tblPr>
      <w:tblGrid>
        <w:gridCol w:w="1731"/>
        <w:gridCol w:w="1696"/>
        <w:gridCol w:w="962"/>
        <w:gridCol w:w="2022"/>
        <w:gridCol w:w="1339"/>
        <w:gridCol w:w="993"/>
        <w:gridCol w:w="968"/>
        <w:gridCol w:w="1037"/>
        <w:gridCol w:w="993"/>
        <w:gridCol w:w="950"/>
        <w:gridCol w:w="1037"/>
      </w:tblGrid>
      <w:tr w:rsidR="00666AF9" w14:paraId="6593AF1E" w14:textId="77777777">
        <w:tc>
          <w:tcPr>
            <w:tcW w:w="1248" w:type="dxa"/>
          </w:tcPr>
          <w:p w14:paraId="6B12C721" w14:textId="77777777" w:rsidR="00666AF9" w:rsidRDefault="00E34F5E">
            <w:pPr>
              <w:keepNext/>
              <w:widowControl w:val="0"/>
              <w:spacing w:after="0" w:line="240" w:lineRule="auto"/>
              <w:rPr>
                <w:b/>
              </w:rPr>
            </w:pPr>
            <w:r>
              <w:rPr>
                <w:b/>
              </w:rPr>
              <w:lastRenderedPageBreak/>
              <w:t>Goal</w:t>
            </w:r>
          </w:p>
        </w:tc>
        <w:tc>
          <w:tcPr>
            <w:tcW w:w="1248" w:type="dxa"/>
          </w:tcPr>
          <w:p w14:paraId="4A6E340D" w14:textId="77777777" w:rsidR="00666AF9" w:rsidRDefault="00E34F5E">
            <w:pPr>
              <w:keepNext/>
              <w:widowControl w:val="0"/>
              <w:spacing w:after="0" w:line="240" w:lineRule="auto"/>
              <w:rPr>
                <w:b/>
              </w:rPr>
            </w:pPr>
            <w:r>
              <w:rPr>
                <w:b/>
              </w:rPr>
              <w:t>Category</w:t>
            </w:r>
          </w:p>
        </w:tc>
        <w:tc>
          <w:tcPr>
            <w:tcW w:w="1248" w:type="dxa"/>
          </w:tcPr>
          <w:p w14:paraId="00CFA254" w14:textId="77777777" w:rsidR="00666AF9" w:rsidRDefault="00E34F5E">
            <w:pPr>
              <w:keepNext/>
              <w:widowControl w:val="0"/>
              <w:spacing w:after="0" w:line="240" w:lineRule="auto"/>
              <w:rPr>
                <w:b/>
              </w:rPr>
            </w:pPr>
            <w:r>
              <w:rPr>
                <w:b/>
              </w:rPr>
              <w:t>Source / Amount</w:t>
            </w:r>
          </w:p>
        </w:tc>
        <w:tc>
          <w:tcPr>
            <w:tcW w:w="1248" w:type="dxa"/>
          </w:tcPr>
          <w:p w14:paraId="38932E8F" w14:textId="77777777" w:rsidR="00666AF9" w:rsidRDefault="00E34F5E">
            <w:pPr>
              <w:keepNext/>
              <w:widowControl w:val="0"/>
              <w:spacing w:after="0" w:line="240" w:lineRule="auto"/>
              <w:rPr>
                <w:b/>
              </w:rPr>
            </w:pPr>
            <w:r>
              <w:rPr>
                <w:b/>
              </w:rPr>
              <w:t>Indicator</w:t>
            </w:r>
          </w:p>
        </w:tc>
        <w:tc>
          <w:tcPr>
            <w:tcW w:w="1248" w:type="dxa"/>
          </w:tcPr>
          <w:p w14:paraId="016DE6B7" w14:textId="77777777" w:rsidR="00666AF9" w:rsidRDefault="00E34F5E">
            <w:pPr>
              <w:keepNext/>
              <w:widowControl w:val="0"/>
              <w:spacing w:after="0" w:line="240" w:lineRule="auto"/>
              <w:rPr>
                <w:b/>
              </w:rPr>
            </w:pPr>
            <w:r>
              <w:rPr>
                <w:b/>
              </w:rPr>
              <w:t>Unit of Measure</w:t>
            </w:r>
          </w:p>
        </w:tc>
        <w:tc>
          <w:tcPr>
            <w:tcW w:w="1248" w:type="dxa"/>
          </w:tcPr>
          <w:p w14:paraId="7038B359" w14:textId="77777777" w:rsidR="00666AF9" w:rsidRDefault="00E34F5E">
            <w:pPr>
              <w:keepNext/>
              <w:widowControl w:val="0"/>
              <w:spacing w:after="0" w:line="240" w:lineRule="auto"/>
              <w:rPr>
                <w:b/>
              </w:rPr>
            </w:pPr>
            <w:r>
              <w:rPr>
                <w:b/>
              </w:rPr>
              <w:t>Expected – Strategic Plan</w:t>
            </w:r>
          </w:p>
        </w:tc>
        <w:tc>
          <w:tcPr>
            <w:tcW w:w="1248" w:type="dxa"/>
          </w:tcPr>
          <w:p w14:paraId="4A45585D" w14:textId="77777777" w:rsidR="00666AF9" w:rsidRDefault="00E34F5E">
            <w:pPr>
              <w:keepNext/>
              <w:widowControl w:val="0"/>
              <w:spacing w:after="0" w:line="240" w:lineRule="auto"/>
              <w:rPr>
                <w:b/>
              </w:rPr>
            </w:pPr>
            <w:r>
              <w:rPr>
                <w:b/>
              </w:rPr>
              <w:t>Actual – Strategic Plan</w:t>
            </w:r>
          </w:p>
        </w:tc>
        <w:tc>
          <w:tcPr>
            <w:tcW w:w="1248" w:type="dxa"/>
          </w:tcPr>
          <w:p w14:paraId="615BD6E7" w14:textId="77777777" w:rsidR="00666AF9" w:rsidRDefault="00E34F5E">
            <w:pPr>
              <w:keepNext/>
              <w:widowControl w:val="0"/>
              <w:spacing w:after="0" w:line="240" w:lineRule="auto"/>
              <w:rPr>
                <w:b/>
              </w:rPr>
            </w:pPr>
            <w:r>
              <w:rPr>
                <w:b/>
              </w:rPr>
              <w:t>Percent Complete</w:t>
            </w:r>
          </w:p>
        </w:tc>
        <w:tc>
          <w:tcPr>
            <w:tcW w:w="1248" w:type="dxa"/>
          </w:tcPr>
          <w:p w14:paraId="1B504412" w14:textId="77777777" w:rsidR="00666AF9" w:rsidRDefault="00E34F5E">
            <w:pPr>
              <w:keepNext/>
              <w:widowControl w:val="0"/>
              <w:spacing w:after="0" w:line="240" w:lineRule="auto"/>
              <w:rPr>
                <w:b/>
              </w:rPr>
            </w:pPr>
            <w:r>
              <w:rPr>
                <w:b/>
              </w:rPr>
              <w:t>Expected – Program Year</w:t>
            </w:r>
          </w:p>
        </w:tc>
        <w:tc>
          <w:tcPr>
            <w:tcW w:w="1248" w:type="dxa"/>
          </w:tcPr>
          <w:p w14:paraId="71502C72" w14:textId="77777777" w:rsidR="00666AF9" w:rsidRDefault="00E34F5E">
            <w:pPr>
              <w:keepNext/>
              <w:widowControl w:val="0"/>
              <w:spacing w:after="0" w:line="240" w:lineRule="auto"/>
              <w:rPr>
                <w:b/>
              </w:rPr>
            </w:pPr>
            <w:r>
              <w:rPr>
                <w:b/>
              </w:rPr>
              <w:t>Actual – Program Year</w:t>
            </w:r>
          </w:p>
        </w:tc>
        <w:tc>
          <w:tcPr>
            <w:tcW w:w="1248" w:type="dxa"/>
          </w:tcPr>
          <w:p w14:paraId="2BC5FD50" w14:textId="77777777" w:rsidR="00666AF9" w:rsidRDefault="00E34F5E">
            <w:pPr>
              <w:keepNext/>
              <w:widowControl w:val="0"/>
              <w:spacing w:after="0" w:line="240" w:lineRule="auto"/>
              <w:rPr>
                <w:b/>
              </w:rPr>
            </w:pPr>
            <w:r>
              <w:rPr>
                <w:b/>
              </w:rPr>
              <w:t>Percent Complete</w:t>
            </w:r>
          </w:p>
        </w:tc>
      </w:tr>
      <w:tr w:rsidR="00666AF9" w14:paraId="4B5EDC53" w14:textId="77777777">
        <w:trPr>
          <w:cantSplit/>
        </w:trPr>
        <w:tc>
          <w:tcPr>
            <w:tcW w:w="0" w:type="auto"/>
            <w:vAlign w:val="center"/>
          </w:tcPr>
          <w:p w14:paraId="6DB1EF8E" w14:textId="77777777" w:rsidR="00666AF9" w:rsidRDefault="00E34F5E">
            <w:pPr>
              <w:spacing w:beforeAutospacing="1" w:afterAutospacing="1"/>
            </w:pPr>
            <w:r>
              <w:rPr>
                <w:color w:val="000000"/>
                <w:sz w:val="22"/>
              </w:rPr>
              <w:t>Improve housing access and quality</w:t>
            </w:r>
          </w:p>
        </w:tc>
        <w:tc>
          <w:tcPr>
            <w:tcW w:w="0" w:type="auto"/>
            <w:vAlign w:val="center"/>
          </w:tcPr>
          <w:p w14:paraId="5E401CBC" w14:textId="77777777" w:rsidR="00666AF9" w:rsidRDefault="00E34F5E">
            <w:pPr>
              <w:spacing w:beforeAutospacing="1" w:afterAutospacing="1"/>
            </w:pPr>
            <w:r>
              <w:rPr>
                <w:color w:val="000000"/>
                <w:sz w:val="22"/>
              </w:rPr>
              <w:t>Affordable Housing</w:t>
            </w:r>
          </w:p>
        </w:tc>
        <w:tc>
          <w:tcPr>
            <w:tcW w:w="0" w:type="auto"/>
            <w:vAlign w:val="center"/>
          </w:tcPr>
          <w:p w14:paraId="5C9B45C4" w14:textId="77777777" w:rsidR="00666AF9" w:rsidRDefault="00E34F5E">
            <w:pPr>
              <w:spacing w:beforeAutospacing="1" w:afterAutospacing="1"/>
            </w:pPr>
            <w:r>
              <w:rPr>
                <w:color w:val="000000"/>
                <w:sz w:val="22"/>
              </w:rPr>
              <w:t>CDBG: $ / HOME: $</w:t>
            </w:r>
          </w:p>
        </w:tc>
        <w:tc>
          <w:tcPr>
            <w:tcW w:w="0" w:type="auto"/>
            <w:vAlign w:val="center"/>
          </w:tcPr>
          <w:p w14:paraId="4BD05881" w14:textId="77777777" w:rsidR="00666AF9" w:rsidRDefault="00E34F5E">
            <w:pPr>
              <w:spacing w:beforeAutospacing="1" w:afterAutospacing="1"/>
            </w:pPr>
            <w:r>
              <w:rPr>
                <w:color w:val="000000"/>
                <w:sz w:val="22"/>
              </w:rPr>
              <w:t>Homeowner Housing Added</w:t>
            </w:r>
          </w:p>
        </w:tc>
        <w:tc>
          <w:tcPr>
            <w:tcW w:w="0" w:type="auto"/>
            <w:vAlign w:val="center"/>
          </w:tcPr>
          <w:p w14:paraId="12E020B6" w14:textId="77777777" w:rsidR="00666AF9" w:rsidRDefault="00E34F5E">
            <w:pPr>
              <w:spacing w:beforeAutospacing="1" w:afterAutospacing="1"/>
            </w:pPr>
            <w:r>
              <w:rPr>
                <w:color w:val="000000"/>
                <w:sz w:val="22"/>
              </w:rPr>
              <w:t>Household Housing Unit</w:t>
            </w:r>
          </w:p>
        </w:tc>
        <w:tc>
          <w:tcPr>
            <w:tcW w:w="0" w:type="auto"/>
            <w:vAlign w:val="center"/>
          </w:tcPr>
          <w:p w14:paraId="3B53A369" w14:textId="77777777" w:rsidR="00666AF9" w:rsidRDefault="00E34F5E">
            <w:pPr>
              <w:spacing w:beforeAutospacing="1" w:afterAutospacing="1"/>
            </w:pPr>
            <w:r>
              <w:rPr>
                <w:color w:val="000000"/>
                <w:sz w:val="22"/>
              </w:rPr>
              <w:t>10</w:t>
            </w:r>
          </w:p>
        </w:tc>
        <w:tc>
          <w:tcPr>
            <w:tcW w:w="0" w:type="auto"/>
            <w:vAlign w:val="center"/>
          </w:tcPr>
          <w:p w14:paraId="12B0BCF4" w14:textId="77777777" w:rsidR="00666AF9" w:rsidRDefault="00E34F5E">
            <w:pPr>
              <w:spacing w:beforeAutospacing="1" w:afterAutospacing="1"/>
            </w:pPr>
            <w:r>
              <w:rPr>
                <w:color w:val="000000"/>
                <w:sz w:val="22"/>
              </w:rPr>
              <w:t>0</w:t>
            </w:r>
          </w:p>
        </w:tc>
        <w:tc>
          <w:tcPr>
            <w:tcW w:w="0" w:type="auto"/>
            <w:vAlign w:val="center"/>
          </w:tcPr>
          <w:p w14:paraId="214D8CE6" w14:textId="77777777" w:rsidR="00666AF9" w:rsidRDefault="00E34F5E">
            <w:pPr>
              <w:spacing w:beforeAutospacing="1" w:afterAutospacing="1"/>
            </w:pPr>
            <w:r>
              <w:rPr>
                <w:color w:val="000000"/>
                <w:sz w:val="22"/>
              </w:rPr>
              <w:t xml:space="preserve">         0.00%</w:t>
            </w:r>
          </w:p>
        </w:tc>
        <w:tc>
          <w:tcPr>
            <w:tcW w:w="0" w:type="auto"/>
            <w:vAlign w:val="center"/>
          </w:tcPr>
          <w:p w14:paraId="37230622" w14:textId="77777777" w:rsidR="00666AF9" w:rsidRDefault="00E34F5E">
            <w:pPr>
              <w:spacing w:beforeAutospacing="1" w:afterAutospacing="1"/>
            </w:pPr>
            <w:r>
              <w:rPr>
                <w:color w:val="000000"/>
                <w:sz w:val="22"/>
              </w:rPr>
              <w:t xml:space="preserve"> </w:t>
            </w:r>
          </w:p>
        </w:tc>
        <w:tc>
          <w:tcPr>
            <w:tcW w:w="0" w:type="auto"/>
            <w:vAlign w:val="center"/>
          </w:tcPr>
          <w:p w14:paraId="55AF1121" w14:textId="77777777" w:rsidR="00666AF9" w:rsidRDefault="00E34F5E">
            <w:pPr>
              <w:spacing w:beforeAutospacing="1" w:afterAutospacing="1"/>
            </w:pPr>
            <w:r>
              <w:rPr>
                <w:color w:val="000000"/>
                <w:sz w:val="22"/>
              </w:rPr>
              <w:t xml:space="preserve"> </w:t>
            </w:r>
          </w:p>
        </w:tc>
        <w:tc>
          <w:tcPr>
            <w:tcW w:w="0" w:type="auto"/>
            <w:vAlign w:val="center"/>
          </w:tcPr>
          <w:p w14:paraId="38310378" w14:textId="77777777" w:rsidR="00666AF9" w:rsidRDefault="00E34F5E">
            <w:pPr>
              <w:spacing w:beforeAutospacing="1" w:afterAutospacing="1"/>
            </w:pPr>
            <w:r>
              <w:rPr>
                <w:color w:val="000000"/>
                <w:sz w:val="22"/>
              </w:rPr>
              <w:t xml:space="preserve"> </w:t>
            </w:r>
          </w:p>
        </w:tc>
      </w:tr>
      <w:tr w:rsidR="00666AF9" w14:paraId="4E796AF9" w14:textId="77777777">
        <w:trPr>
          <w:cantSplit/>
        </w:trPr>
        <w:tc>
          <w:tcPr>
            <w:tcW w:w="0" w:type="auto"/>
            <w:vAlign w:val="center"/>
          </w:tcPr>
          <w:p w14:paraId="11372BCE" w14:textId="77777777" w:rsidR="00666AF9" w:rsidRDefault="00E34F5E">
            <w:pPr>
              <w:spacing w:beforeAutospacing="1" w:afterAutospacing="1"/>
            </w:pPr>
            <w:r>
              <w:rPr>
                <w:color w:val="000000"/>
                <w:sz w:val="22"/>
              </w:rPr>
              <w:t>Improve housing access and quality</w:t>
            </w:r>
          </w:p>
        </w:tc>
        <w:tc>
          <w:tcPr>
            <w:tcW w:w="0" w:type="auto"/>
            <w:vAlign w:val="center"/>
          </w:tcPr>
          <w:p w14:paraId="0C983489" w14:textId="77777777" w:rsidR="00666AF9" w:rsidRDefault="00E34F5E">
            <w:pPr>
              <w:spacing w:beforeAutospacing="1" w:afterAutospacing="1"/>
            </w:pPr>
            <w:r>
              <w:rPr>
                <w:color w:val="000000"/>
                <w:sz w:val="22"/>
              </w:rPr>
              <w:t>Affordable Housing</w:t>
            </w:r>
          </w:p>
        </w:tc>
        <w:tc>
          <w:tcPr>
            <w:tcW w:w="0" w:type="auto"/>
            <w:vAlign w:val="center"/>
          </w:tcPr>
          <w:p w14:paraId="4624362C" w14:textId="77777777" w:rsidR="00666AF9" w:rsidRDefault="00E34F5E">
            <w:pPr>
              <w:spacing w:beforeAutospacing="1" w:afterAutospacing="1"/>
            </w:pPr>
            <w:r>
              <w:rPr>
                <w:color w:val="000000"/>
                <w:sz w:val="22"/>
              </w:rPr>
              <w:t>CDBG: $ / HOME: $</w:t>
            </w:r>
          </w:p>
        </w:tc>
        <w:tc>
          <w:tcPr>
            <w:tcW w:w="0" w:type="auto"/>
            <w:vAlign w:val="center"/>
          </w:tcPr>
          <w:p w14:paraId="763F1DFB" w14:textId="77777777" w:rsidR="00666AF9" w:rsidRDefault="00E34F5E">
            <w:pPr>
              <w:spacing w:beforeAutospacing="1" w:afterAutospacing="1"/>
            </w:pPr>
            <w:r>
              <w:rPr>
                <w:color w:val="000000"/>
                <w:sz w:val="22"/>
              </w:rPr>
              <w:t>Homeowner Housing Rehabilitated</w:t>
            </w:r>
          </w:p>
        </w:tc>
        <w:tc>
          <w:tcPr>
            <w:tcW w:w="0" w:type="auto"/>
            <w:vAlign w:val="center"/>
          </w:tcPr>
          <w:p w14:paraId="6E6E2AE1" w14:textId="77777777" w:rsidR="00666AF9" w:rsidRDefault="00E34F5E">
            <w:pPr>
              <w:spacing w:beforeAutospacing="1" w:afterAutospacing="1"/>
            </w:pPr>
            <w:r>
              <w:rPr>
                <w:color w:val="000000"/>
                <w:sz w:val="22"/>
              </w:rPr>
              <w:t>Household Housing Unit</w:t>
            </w:r>
          </w:p>
        </w:tc>
        <w:tc>
          <w:tcPr>
            <w:tcW w:w="0" w:type="auto"/>
            <w:vAlign w:val="center"/>
          </w:tcPr>
          <w:p w14:paraId="136FEDF5" w14:textId="77777777" w:rsidR="00666AF9" w:rsidRDefault="00E34F5E">
            <w:pPr>
              <w:spacing w:beforeAutospacing="1" w:afterAutospacing="1"/>
            </w:pPr>
            <w:r>
              <w:rPr>
                <w:color w:val="000000"/>
                <w:sz w:val="22"/>
              </w:rPr>
              <w:t>25</w:t>
            </w:r>
          </w:p>
        </w:tc>
        <w:tc>
          <w:tcPr>
            <w:tcW w:w="0" w:type="auto"/>
            <w:vAlign w:val="center"/>
          </w:tcPr>
          <w:p w14:paraId="480878FD" w14:textId="77777777" w:rsidR="00666AF9" w:rsidRDefault="00E34F5E">
            <w:pPr>
              <w:spacing w:beforeAutospacing="1" w:afterAutospacing="1"/>
            </w:pPr>
            <w:r>
              <w:rPr>
                <w:color w:val="000000"/>
                <w:sz w:val="22"/>
              </w:rPr>
              <w:t>0</w:t>
            </w:r>
          </w:p>
        </w:tc>
        <w:tc>
          <w:tcPr>
            <w:tcW w:w="0" w:type="auto"/>
            <w:vAlign w:val="center"/>
          </w:tcPr>
          <w:p w14:paraId="08166977" w14:textId="77777777" w:rsidR="00666AF9" w:rsidRDefault="00E34F5E">
            <w:pPr>
              <w:spacing w:beforeAutospacing="1" w:afterAutospacing="1"/>
            </w:pPr>
            <w:r>
              <w:rPr>
                <w:color w:val="000000"/>
                <w:sz w:val="22"/>
              </w:rPr>
              <w:t xml:space="preserve">         0.00%</w:t>
            </w:r>
          </w:p>
        </w:tc>
        <w:tc>
          <w:tcPr>
            <w:tcW w:w="0" w:type="auto"/>
            <w:vAlign w:val="center"/>
          </w:tcPr>
          <w:p w14:paraId="5ED8AEC1" w14:textId="77777777" w:rsidR="00666AF9" w:rsidRDefault="00E34F5E">
            <w:pPr>
              <w:spacing w:beforeAutospacing="1" w:afterAutospacing="1"/>
            </w:pPr>
            <w:r>
              <w:rPr>
                <w:color w:val="000000"/>
                <w:sz w:val="22"/>
              </w:rPr>
              <w:t>6</w:t>
            </w:r>
          </w:p>
        </w:tc>
        <w:tc>
          <w:tcPr>
            <w:tcW w:w="0" w:type="auto"/>
            <w:vAlign w:val="center"/>
          </w:tcPr>
          <w:p w14:paraId="39B5089E" w14:textId="77777777" w:rsidR="00666AF9" w:rsidRDefault="00E34F5E">
            <w:pPr>
              <w:spacing w:beforeAutospacing="1" w:afterAutospacing="1"/>
            </w:pPr>
            <w:r>
              <w:rPr>
                <w:color w:val="000000"/>
                <w:sz w:val="22"/>
              </w:rPr>
              <w:t>3</w:t>
            </w:r>
          </w:p>
        </w:tc>
        <w:tc>
          <w:tcPr>
            <w:tcW w:w="0" w:type="auto"/>
            <w:vAlign w:val="center"/>
          </w:tcPr>
          <w:p w14:paraId="71185B74" w14:textId="77777777" w:rsidR="00666AF9" w:rsidRDefault="00E34F5E">
            <w:pPr>
              <w:spacing w:beforeAutospacing="1" w:afterAutospacing="1"/>
            </w:pPr>
            <w:r>
              <w:rPr>
                <w:color w:val="000000"/>
                <w:sz w:val="22"/>
              </w:rPr>
              <w:t xml:space="preserve">        50.00%</w:t>
            </w:r>
          </w:p>
        </w:tc>
      </w:tr>
      <w:tr w:rsidR="00666AF9" w14:paraId="089C8B9A" w14:textId="77777777">
        <w:trPr>
          <w:cantSplit/>
        </w:trPr>
        <w:tc>
          <w:tcPr>
            <w:tcW w:w="0" w:type="auto"/>
            <w:vAlign w:val="center"/>
          </w:tcPr>
          <w:p w14:paraId="2309B9C9" w14:textId="77777777" w:rsidR="00666AF9" w:rsidRDefault="00E34F5E">
            <w:pPr>
              <w:spacing w:beforeAutospacing="1" w:afterAutospacing="1"/>
            </w:pPr>
            <w:r>
              <w:rPr>
                <w:color w:val="000000"/>
                <w:sz w:val="22"/>
              </w:rPr>
              <w:t>Improve housing access and quality</w:t>
            </w:r>
          </w:p>
        </w:tc>
        <w:tc>
          <w:tcPr>
            <w:tcW w:w="0" w:type="auto"/>
            <w:vAlign w:val="center"/>
          </w:tcPr>
          <w:p w14:paraId="47291A01" w14:textId="77777777" w:rsidR="00666AF9" w:rsidRDefault="00E34F5E">
            <w:pPr>
              <w:spacing w:beforeAutospacing="1" w:afterAutospacing="1"/>
            </w:pPr>
            <w:r>
              <w:rPr>
                <w:color w:val="000000"/>
                <w:sz w:val="22"/>
              </w:rPr>
              <w:t>Affordable Housing</w:t>
            </w:r>
          </w:p>
        </w:tc>
        <w:tc>
          <w:tcPr>
            <w:tcW w:w="0" w:type="auto"/>
            <w:vAlign w:val="center"/>
          </w:tcPr>
          <w:p w14:paraId="0ED764DE" w14:textId="77777777" w:rsidR="00666AF9" w:rsidRDefault="00E34F5E">
            <w:pPr>
              <w:spacing w:beforeAutospacing="1" w:afterAutospacing="1"/>
            </w:pPr>
            <w:r>
              <w:rPr>
                <w:color w:val="000000"/>
                <w:sz w:val="22"/>
              </w:rPr>
              <w:t>CDBG: $ / HOME: $</w:t>
            </w:r>
          </w:p>
        </w:tc>
        <w:tc>
          <w:tcPr>
            <w:tcW w:w="0" w:type="auto"/>
            <w:vAlign w:val="center"/>
          </w:tcPr>
          <w:p w14:paraId="78455D94" w14:textId="77777777" w:rsidR="00666AF9" w:rsidRDefault="00E34F5E">
            <w:pPr>
              <w:spacing w:beforeAutospacing="1" w:afterAutospacing="1"/>
            </w:pPr>
            <w:r>
              <w:rPr>
                <w:color w:val="000000"/>
                <w:sz w:val="22"/>
              </w:rPr>
              <w:t>Tenant-based rental assistance / Rapid Rehousing</w:t>
            </w:r>
          </w:p>
        </w:tc>
        <w:tc>
          <w:tcPr>
            <w:tcW w:w="0" w:type="auto"/>
            <w:vAlign w:val="center"/>
          </w:tcPr>
          <w:p w14:paraId="1823FB2B" w14:textId="77777777" w:rsidR="00666AF9" w:rsidRDefault="00E34F5E">
            <w:pPr>
              <w:spacing w:beforeAutospacing="1" w:afterAutospacing="1"/>
            </w:pPr>
            <w:r>
              <w:rPr>
                <w:color w:val="000000"/>
                <w:sz w:val="22"/>
              </w:rPr>
              <w:t>Households Assisted</w:t>
            </w:r>
          </w:p>
        </w:tc>
        <w:tc>
          <w:tcPr>
            <w:tcW w:w="0" w:type="auto"/>
            <w:vAlign w:val="center"/>
          </w:tcPr>
          <w:p w14:paraId="37675299" w14:textId="77777777" w:rsidR="00666AF9" w:rsidRDefault="00E34F5E">
            <w:pPr>
              <w:spacing w:beforeAutospacing="1" w:afterAutospacing="1"/>
            </w:pPr>
            <w:r>
              <w:rPr>
                <w:color w:val="000000"/>
                <w:sz w:val="22"/>
              </w:rPr>
              <w:t>50</w:t>
            </w:r>
          </w:p>
        </w:tc>
        <w:tc>
          <w:tcPr>
            <w:tcW w:w="0" w:type="auto"/>
            <w:vAlign w:val="center"/>
          </w:tcPr>
          <w:p w14:paraId="11D89758" w14:textId="77777777" w:rsidR="00666AF9" w:rsidRDefault="00E34F5E">
            <w:pPr>
              <w:spacing w:beforeAutospacing="1" w:afterAutospacing="1"/>
            </w:pPr>
            <w:r>
              <w:rPr>
                <w:color w:val="000000"/>
                <w:sz w:val="22"/>
              </w:rPr>
              <w:t>0</w:t>
            </w:r>
          </w:p>
        </w:tc>
        <w:tc>
          <w:tcPr>
            <w:tcW w:w="0" w:type="auto"/>
            <w:vAlign w:val="center"/>
          </w:tcPr>
          <w:p w14:paraId="3D32C3B1" w14:textId="77777777" w:rsidR="00666AF9" w:rsidRDefault="00E34F5E">
            <w:pPr>
              <w:spacing w:beforeAutospacing="1" w:afterAutospacing="1"/>
            </w:pPr>
            <w:r>
              <w:rPr>
                <w:color w:val="000000"/>
                <w:sz w:val="22"/>
              </w:rPr>
              <w:t xml:space="preserve">         0.00%</w:t>
            </w:r>
          </w:p>
        </w:tc>
        <w:tc>
          <w:tcPr>
            <w:tcW w:w="0" w:type="auto"/>
            <w:vAlign w:val="center"/>
          </w:tcPr>
          <w:p w14:paraId="5F8A2408" w14:textId="77777777" w:rsidR="00666AF9" w:rsidRDefault="00E34F5E">
            <w:pPr>
              <w:spacing w:beforeAutospacing="1" w:afterAutospacing="1"/>
            </w:pPr>
            <w:r>
              <w:rPr>
                <w:color w:val="000000"/>
                <w:sz w:val="22"/>
              </w:rPr>
              <w:t>20</w:t>
            </w:r>
          </w:p>
        </w:tc>
        <w:tc>
          <w:tcPr>
            <w:tcW w:w="0" w:type="auto"/>
            <w:vAlign w:val="center"/>
          </w:tcPr>
          <w:p w14:paraId="519532BA" w14:textId="77777777" w:rsidR="00666AF9" w:rsidRDefault="00E34F5E">
            <w:pPr>
              <w:spacing w:beforeAutospacing="1" w:afterAutospacing="1"/>
            </w:pPr>
            <w:r>
              <w:rPr>
                <w:color w:val="000000"/>
                <w:sz w:val="22"/>
              </w:rPr>
              <w:t>17</w:t>
            </w:r>
          </w:p>
        </w:tc>
        <w:tc>
          <w:tcPr>
            <w:tcW w:w="0" w:type="auto"/>
            <w:vAlign w:val="center"/>
          </w:tcPr>
          <w:p w14:paraId="63C7F205" w14:textId="77777777" w:rsidR="00666AF9" w:rsidRDefault="00E34F5E">
            <w:pPr>
              <w:spacing w:beforeAutospacing="1" w:afterAutospacing="1"/>
            </w:pPr>
            <w:r>
              <w:rPr>
                <w:color w:val="000000"/>
                <w:sz w:val="22"/>
              </w:rPr>
              <w:t xml:space="preserve">        85.00%</w:t>
            </w:r>
          </w:p>
        </w:tc>
      </w:tr>
      <w:tr w:rsidR="00666AF9" w14:paraId="23D0B457" w14:textId="77777777">
        <w:trPr>
          <w:cantSplit/>
        </w:trPr>
        <w:tc>
          <w:tcPr>
            <w:tcW w:w="0" w:type="auto"/>
            <w:vAlign w:val="center"/>
          </w:tcPr>
          <w:p w14:paraId="78A447FE" w14:textId="77777777" w:rsidR="00666AF9" w:rsidRDefault="00E34F5E">
            <w:pPr>
              <w:spacing w:beforeAutospacing="1" w:afterAutospacing="1"/>
            </w:pPr>
            <w:r>
              <w:rPr>
                <w:color w:val="000000"/>
                <w:sz w:val="22"/>
              </w:rPr>
              <w:t>Improve public facilities, infrastructure, and com</w:t>
            </w:r>
          </w:p>
        </w:tc>
        <w:tc>
          <w:tcPr>
            <w:tcW w:w="0" w:type="auto"/>
            <w:vAlign w:val="center"/>
          </w:tcPr>
          <w:p w14:paraId="516ACC31" w14:textId="77777777" w:rsidR="00666AF9" w:rsidRDefault="00E34F5E">
            <w:pPr>
              <w:spacing w:beforeAutospacing="1" w:afterAutospacing="1"/>
            </w:pPr>
            <w:r>
              <w:rPr>
                <w:color w:val="000000"/>
                <w:sz w:val="22"/>
              </w:rPr>
              <w:t>Non-Housing Community Development</w:t>
            </w:r>
          </w:p>
        </w:tc>
        <w:tc>
          <w:tcPr>
            <w:tcW w:w="0" w:type="auto"/>
            <w:vAlign w:val="center"/>
          </w:tcPr>
          <w:p w14:paraId="09284374" w14:textId="77777777" w:rsidR="00666AF9" w:rsidRDefault="00E34F5E">
            <w:pPr>
              <w:spacing w:beforeAutospacing="1" w:afterAutospacing="1"/>
            </w:pPr>
            <w:r>
              <w:rPr>
                <w:color w:val="000000"/>
                <w:sz w:val="22"/>
              </w:rPr>
              <w:t>CDBG: $</w:t>
            </w:r>
          </w:p>
        </w:tc>
        <w:tc>
          <w:tcPr>
            <w:tcW w:w="0" w:type="auto"/>
            <w:vAlign w:val="center"/>
          </w:tcPr>
          <w:p w14:paraId="68B06FD6" w14:textId="77777777" w:rsidR="00666AF9" w:rsidRDefault="00E34F5E">
            <w:pPr>
              <w:spacing w:beforeAutospacing="1" w:afterAutospacing="1"/>
            </w:pPr>
            <w:r>
              <w:rPr>
                <w:color w:val="000000"/>
                <w:sz w:val="22"/>
              </w:rPr>
              <w:t>Public Facility or Infrastructure Activities other than Low/Moderate Income Housing Benefit</w:t>
            </w:r>
          </w:p>
        </w:tc>
        <w:tc>
          <w:tcPr>
            <w:tcW w:w="0" w:type="auto"/>
            <w:vAlign w:val="center"/>
          </w:tcPr>
          <w:p w14:paraId="53BF5582" w14:textId="77777777" w:rsidR="00666AF9" w:rsidRDefault="00E34F5E">
            <w:pPr>
              <w:spacing w:beforeAutospacing="1" w:afterAutospacing="1"/>
            </w:pPr>
            <w:r>
              <w:rPr>
                <w:color w:val="000000"/>
                <w:sz w:val="22"/>
              </w:rPr>
              <w:t>Persons Assisted</w:t>
            </w:r>
          </w:p>
        </w:tc>
        <w:tc>
          <w:tcPr>
            <w:tcW w:w="0" w:type="auto"/>
            <w:vAlign w:val="center"/>
          </w:tcPr>
          <w:p w14:paraId="6E404439" w14:textId="77777777" w:rsidR="00666AF9" w:rsidRDefault="00E34F5E">
            <w:pPr>
              <w:spacing w:beforeAutospacing="1" w:afterAutospacing="1"/>
            </w:pPr>
            <w:r>
              <w:rPr>
                <w:color w:val="000000"/>
                <w:sz w:val="22"/>
              </w:rPr>
              <w:t>1000</w:t>
            </w:r>
          </w:p>
        </w:tc>
        <w:tc>
          <w:tcPr>
            <w:tcW w:w="0" w:type="auto"/>
            <w:vAlign w:val="center"/>
          </w:tcPr>
          <w:p w14:paraId="32864368" w14:textId="77777777" w:rsidR="00666AF9" w:rsidRDefault="00E34F5E">
            <w:pPr>
              <w:spacing w:beforeAutospacing="1" w:afterAutospacing="1"/>
            </w:pPr>
            <w:r>
              <w:rPr>
                <w:color w:val="000000"/>
                <w:sz w:val="22"/>
              </w:rPr>
              <w:t>285</w:t>
            </w:r>
          </w:p>
        </w:tc>
        <w:tc>
          <w:tcPr>
            <w:tcW w:w="0" w:type="auto"/>
            <w:vAlign w:val="center"/>
          </w:tcPr>
          <w:p w14:paraId="63D4BAA1" w14:textId="77777777" w:rsidR="00666AF9" w:rsidRDefault="00E34F5E">
            <w:pPr>
              <w:spacing w:beforeAutospacing="1" w:afterAutospacing="1"/>
            </w:pPr>
            <w:r>
              <w:rPr>
                <w:color w:val="000000"/>
                <w:sz w:val="22"/>
              </w:rPr>
              <w:t xml:space="preserve">        28.50%</w:t>
            </w:r>
          </w:p>
        </w:tc>
        <w:tc>
          <w:tcPr>
            <w:tcW w:w="0" w:type="auto"/>
            <w:vAlign w:val="center"/>
          </w:tcPr>
          <w:p w14:paraId="7308A81F" w14:textId="77777777" w:rsidR="00666AF9" w:rsidRDefault="00E34F5E">
            <w:pPr>
              <w:spacing w:beforeAutospacing="1" w:afterAutospacing="1"/>
            </w:pPr>
            <w:r>
              <w:rPr>
                <w:color w:val="000000"/>
                <w:sz w:val="22"/>
              </w:rPr>
              <w:t>350</w:t>
            </w:r>
          </w:p>
        </w:tc>
        <w:tc>
          <w:tcPr>
            <w:tcW w:w="0" w:type="auto"/>
            <w:vAlign w:val="center"/>
          </w:tcPr>
          <w:p w14:paraId="2E26B436" w14:textId="77777777" w:rsidR="00666AF9" w:rsidRDefault="00E34F5E">
            <w:pPr>
              <w:spacing w:beforeAutospacing="1" w:afterAutospacing="1"/>
            </w:pPr>
            <w:r>
              <w:rPr>
                <w:color w:val="000000"/>
                <w:sz w:val="22"/>
              </w:rPr>
              <w:t>285</w:t>
            </w:r>
          </w:p>
        </w:tc>
        <w:tc>
          <w:tcPr>
            <w:tcW w:w="0" w:type="auto"/>
            <w:vAlign w:val="center"/>
          </w:tcPr>
          <w:p w14:paraId="1DDC3457" w14:textId="77777777" w:rsidR="00666AF9" w:rsidRDefault="00E34F5E">
            <w:pPr>
              <w:spacing w:beforeAutospacing="1" w:afterAutospacing="1"/>
            </w:pPr>
            <w:r>
              <w:rPr>
                <w:color w:val="000000"/>
                <w:sz w:val="22"/>
              </w:rPr>
              <w:t xml:space="preserve">        81.43%</w:t>
            </w:r>
          </w:p>
        </w:tc>
      </w:tr>
      <w:tr w:rsidR="00666AF9" w14:paraId="550D604A" w14:textId="77777777">
        <w:trPr>
          <w:cantSplit/>
        </w:trPr>
        <w:tc>
          <w:tcPr>
            <w:tcW w:w="0" w:type="auto"/>
            <w:vAlign w:val="center"/>
          </w:tcPr>
          <w:p w14:paraId="18A33311" w14:textId="77777777" w:rsidR="00666AF9" w:rsidRDefault="00E34F5E">
            <w:pPr>
              <w:spacing w:beforeAutospacing="1" w:afterAutospacing="1"/>
            </w:pPr>
            <w:r>
              <w:rPr>
                <w:color w:val="000000"/>
                <w:sz w:val="22"/>
              </w:rPr>
              <w:t>Planning and administration</w:t>
            </w:r>
          </w:p>
        </w:tc>
        <w:tc>
          <w:tcPr>
            <w:tcW w:w="0" w:type="auto"/>
            <w:vAlign w:val="center"/>
          </w:tcPr>
          <w:p w14:paraId="47EAD543" w14:textId="77777777" w:rsidR="00666AF9" w:rsidRDefault="00E34F5E">
            <w:pPr>
              <w:spacing w:beforeAutospacing="1" w:afterAutospacing="1"/>
            </w:pPr>
            <w:r>
              <w:rPr>
                <w:color w:val="000000"/>
                <w:sz w:val="22"/>
              </w:rPr>
              <w:t>Program Administration</w:t>
            </w:r>
          </w:p>
        </w:tc>
        <w:tc>
          <w:tcPr>
            <w:tcW w:w="0" w:type="auto"/>
            <w:vAlign w:val="center"/>
          </w:tcPr>
          <w:p w14:paraId="17044D20" w14:textId="77777777" w:rsidR="00666AF9" w:rsidRDefault="00E34F5E">
            <w:pPr>
              <w:spacing w:beforeAutospacing="1" w:afterAutospacing="1"/>
            </w:pPr>
            <w:r>
              <w:rPr>
                <w:color w:val="000000"/>
                <w:sz w:val="22"/>
              </w:rPr>
              <w:t>CDBG: $ / HOME: $</w:t>
            </w:r>
          </w:p>
        </w:tc>
        <w:tc>
          <w:tcPr>
            <w:tcW w:w="0" w:type="auto"/>
            <w:vAlign w:val="center"/>
          </w:tcPr>
          <w:p w14:paraId="1B0F79AD" w14:textId="77777777" w:rsidR="00666AF9" w:rsidRDefault="00E34F5E">
            <w:pPr>
              <w:spacing w:beforeAutospacing="1" w:afterAutospacing="1"/>
            </w:pPr>
            <w:r>
              <w:rPr>
                <w:color w:val="000000"/>
                <w:sz w:val="22"/>
              </w:rPr>
              <w:t>Other</w:t>
            </w:r>
          </w:p>
        </w:tc>
        <w:tc>
          <w:tcPr>
            <w:tcW w:w="0" w:type="auto"/>
            <w:vAlign w:val="center"/>
          </w:tcPr>
          <w:p w14:paraId="3BBBAC67" w14:textId="77777777" w:rsidR="00666AF9" w:rsidRDefault="00E34F5E">
            <w:pPr>
              <w:spacing w:beforeAutospacing="1" w:afterAutospacing="1"/>
            </w:pPr>
            <w:r>
              <w:rPr>
                <w:color w:val="000000"/>
                <w:sz w:val="22"/>
              </w:rPr>
              <w:t>Other</w:t>
            </w:r>
          </w:p>
        </w:tc>
        <w:tc>
          <w:tcPr>
            <w:tcW w:w="0" w:type="auto"/>
            <w:vAlign w:val="center"/>
          </w:tcPr>
          <w:p w14:paraId="29D1BAFE" w14:textId="77777777" w:rsidR="00666AF9" w:rsidRDefault="00E34F5E">
            <w:pPr>
              <w:spacing w:beforeAutospacing="1" w:afterAutospacing="1"/>
            </w:pPr>
            <w:r>
              <w:rPr>
                <w:color w:val="000000"/>
                <w:sz w:val="22"/>
              </w:rPr>
              <w:t>1</w:t>
            </w:r>
          </w:p>
        </w:tc>
        <w:tc>
          <w:tcPr>
            <w:tcW w:w="0" w:type="auto"/>
            <w:vAlign w:val="center"/>
          </w:tcPr>
          <w:p w14:paraId="6DFF785D" w14:textId="77777777" w:rsidR="00666AF9" w:rsidRDefault="00E34F5E">
            <w:pPr>
              <w:spacing w:beforeAutospacing="1" w:afterAutospacing="1"/>
            </w:pPr>
            <w:r>
              <w:rPr>
                <w:color w:val="000000"/>
                <w:sz w:val="22"/>
              </w:rPr>
              <w:t>0</w:t>
            </w:r>
          </w:p>
        </w:tc>
        <w:tc>
          <w:tcPr>
            <w:tcW w:w="0" w:type="auto"/>
            <w:vAlign w:val="center"/>
          </w:tcPr>
          <w:p w14:paraId="7CB97CAB" w14:textId="77777777" w:rsidR="00666AF9" w:rsidRDefault="00E34F5E">
            <w:pPr>
              <w:spacing w:beforeAutospacing="1" w:afterAutospacing="1"/>
            </w:pPr>
            <w:r>
              <w:rPr>
                <w:color w:val="000000"/>
                <w:sz w:val="22"/>
              </w:rPr>
              <w:t xml:space="preserve">         0.00%</w:t>
            </w:r>
          </w:p>
        </w:tc>
        <w:tc>
          <w:tcPr>
            <w:tcW w:w="0" w:type="auto"/>
            <w:vAlign w:val="center"/>
          </w:tcPr>
          <w:p w14:paraId="72F0BA1C" w14:textId="77777777" w:rsidR="00666AF9" w:rsidRDefault="00E34F5E">
            <w:pPr>
              <w:spacing w:beforeAutospacing="1" w:afterAutospacing="1"/>
            </w:pPr>
            <w:r>
              <w:rPr>
                <w:color w:val="000000"/>
                <w:sz w:val="22"/>
              </w:rPr>
              <w:t xml:space="preserve"> </w:t>
            </w:r>
          </w:p>
        </w:tc>
        <w:tc>
          <w:tcPr>
            <w:tcW w:w="0" w:type="auto"/>
            <w:vAlign w:val="center"/>
          </w:tcPr>
          <w:p w14:paraId="1820A61B" w14:textId="77777777" w:rsidR="00666AF9" w:rsidRDefault="00E34F5E">
            <w:pPr>
              <w:spacing w:beforeAutospacing="1" w:afterAutospacing="1"/>
            </w:pPr>
            <w:r>
              <w:rPr>
                <w:color w:val="000000"/>
                <w:sz w:val="22"/>
              </w:rPr>
              <w:t xml:space="preserve"> </w:t>
            </w:r>
          </w:p>
        </w:tc>
        <w:tc>
          <w:tcPr>
            <w:tcW w:w="0" w:type="auto"/>
            <w:vAlign w:val="center"/>
          </w:tcPr>
          <w:p w14:paraId="37911CDF" w14:textId="77777777" w:rsidR="00666AF9" w:rsidRDefault="00E34F5E">
            <w:pPr>
              <w:spacing w:beforeAutospacing="1" w:afterAutospacing="1"/>
            </w:pPr>
            <w:r>
              <w:rPr>
                <w:color w:val="000000"/>
                <w:sz w:val="22"/>
              </w:rPr>
              <w:t xml:space="preserve"> </w:t>
            </w:r>
          </w:p>
        </w:tc>
      </w:tr>
      <w:tr w:rsidR="00666AF9" w14:paraId="464A5328" w14:textId="77777777">
        <w:trPr>
          <w:cantSplit/>
        </w:trPr>
        <w:tc>
          <w:tcPr>
            <w:tcW w:w="0" w:type="auto"/>
            <w:vAlign w:val="center"/>
          </w:tcPr>
          <w:p w14:paraId="7D33E972" w14:textId="77777777" w:rsidR="00666AF9" w:rsidRDefault="00E34F5E">
            <w:pPr>
              <w:spacing w:beforeAutospacing="1" w:afterAutospacing="1"/>
            </w:pPr>
            <w:r>
              <w:rPr>
                <w:color w:val="000000"/>
                <w:sz w:val="22"/>
              </w:rPr>
              <w:lastRenderedPageBreak/>
              <w:t>Provide public services</w:t>
            </w:r>
          </w:p>
        </w:tc>
        <w:tc>
          <w:tcPr>
            <w:tcW w:w="0" w:type="auto"/>
            <w:vAlign w:val="center"/>
          </w:tcPr>
          <w:p w14:paraId="4B8FB033" w14:textId="77777777" w:rsidR="00666AF9" w:rsidRDefault="00E34F5E">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6267830B" w14:textId="77777777" w:rsidR="00666AF9" w:rsidRDefault="00E34F5E">
            <w:pPr>
              <w:spacing w:beforeAutospacing="1" w:afterAutospacing="1"/>
            </w:pPr>
            <w:r>
              <w:rPr>
                <w:color w:val="000000"/>
                <w:sz w:val="22"/>
              </w:rPr>
              <w:t>CDBG: $</w:t>
            </w:r>
          </w:p>
        </w:tc>
        <w:tc>
          <w:tcPr>
            <w:tcW w:w="0" w:type="auto"/>
            <w:vAlign w:val="center"/>
          </w:tcPr>
          <w:p w14:paraId="381B3A21" w14:textId="77777777" w:rsidR="00666AF9" w:rsidRDefault="00E34F5E">
            <w:pPr>
              <w:spacing w:beforeAutospacing="1" w:afterAutospacing="1"/>
            </w:pPr>
            <w:r>
              <w:rPr>
                <w:color w:val="000000"/>
                <w:sz w:val="22"/>
              </w:rPr>
              <w:t>Public Facility or Infrastructure Activities other than Low/Moderate Income Housing Benefit</w:t>
            </w:r>
          </w:p>
        </w:tc>
        <w:tc>
          <w:tcPr>
            <w:tcW w:w="0" w:type="auto"/>
            <w:vAlign w:val="center"/>
          </w:tcPr>
          <w:p w14:paraId="0791C481" w14:textId="77777777" w:rsidR="00666AF9" w:rsidRDefault="00E34F5E">
            <w:pPr>
              <w:spacing w:beforeAutospacing="1" w:afterAutospacing="1"/>
            </w:pPr>
            <w:r>
              <w:rPr>
                <w:color w:val="000000"/>
                <w:sz w:val="22"/>
              </w:rPr>
              <w:t>Persons Assisted</w:t>
            </w:r>
          </w:p>
        </w:tc>
        <w:tc>
          <w:tcPr>
            <w:tcW w:w="0" w:type="auto"/>
            <w:vAlign w:val="center"/>
          </w:tcPr>
          <w:p w14:paraId="7E2C4B65" w14:textId="77777777" w:rsidR="00666AF9" w:rsidRDefault="00E34F5E">
            <w:pPr>
              <w:spacing w:beforeAutospacing="1" w:afterAutospacing="1"/>
            </w:pPr>
            <w:r>
              <w:rPr>
                <w:color w:val="000000"/>
                <w:sz w:val="22"/>
              </w:rPr>
              <w:t>0</w:t>
            </w:r>
          </w:p>
        </w:tc>
        <w:tc>
          <w:tcPr>
            <w:tcW w:w="0" w:type="auto"/>
            <w:vAlign w:val="center"/>
          </w:tcPr>
          <w:p w14:paraId="04556D49" w14:textId="77777777" w:rsidR="00666AF9" w:rsidRDefault="00E34F5E">
            <w:pPr>
              <w:spacing w:beforeAutospacing="1" w:afterAutospacing="1"/>
            </w:pPr>
            <w:r>
              <w:rPr>
                <w:color w:val="000000"/>
                <w:sz w:val="22"/>
              </w:rPr>
              <w:t>187</w:t>
            </w:r>
          </w:p>
        </w:tc>
        <w:tc>
          <w:tcPr>
            <w:tcW w:w="0" w:type="auto"/>
            <w:vAlign w:val="center"/>
          </w:tcPr>
          <w:p w14:paraId="5C4E4C47" w14:textId="77777777" w:rsidR="00666AF9" w:rsidRDefault="00E34F5E">
            <w:pPr>
              <w:spacing w:beforeAutospacing="1" w:afterAutospacing="1"/>
            </w:pPr>
            <w:r>
              <w:rPr>
                <w:color w:val="000000"/>
                <w:sz w:val="22"/>
              </w:rPr>
              <w:t xml:space="preserve"> </w:t>
            </w:r>
          </w:p>
        </w:tc>
        <w:tc>
          <w:tcPr>
            <w:tcW w:w="0" w:type="auto"/>
            <w:vAlign w:val="center"/>
          </w:tcPr>
          <w:p w14:paraId="42D139ED" w14:textId="77777777" w:rsidR="00666AF9" w:rsidRDefault="00E34F5E">
            <w:pPr>
              <w:spacing w:beforeAutospacing="1" w:afterAutospacing="1"/>
            </w:pPr>
            <w:r>
              <w:rPr>
                <w:color w:val="000000"/>
                <w:sz w:val="22"/>
              </w:rPr>
              <w:t>1900</w:t>
            </w:r>
          </w:p>
        </w:tc>
        <w:tc>
          <w:tcPr>
            <w:tcW w:w="0" w:type="auto"/>
            <w:vAlign w:val="center"/>
          </w:tcPr>
          <w:p w14:paraId="6FA815C8" w14:textId="77777777" w:rsidR="00666AF9" w:rsidRDefault="00E34F5E">
            <w:pPr>
              <w:spacing w:beforeAutospacing="1" w:afterAutospacing="1"/>
            </w:pPr>
            <w:r>
              <w:rPr>
                <w:color w:val="000000"/>
                <w:sz w:val="22"/>
              </w:rPr>
              <w:t>187</w:t>
            </w:r>
          </w:p>
        </w:tc>
        <w:tc>
          <w:tcPr>
            <w:tcW w:w="0" w:type="auto"/>
            <w:vAlign w:val="center"/>
          </w:tcPr>
          <w:p w14:paraId="1E588DF3" w14:textId="77777777" w:rsidR="00666AF9" w:rsidRDefault="00E34F5E">
            <w:pPr>
              <w:spacing w:beforeAutospacing="1" w:afterAutospacing="1"/>
            </w:pPr>
            <w:r>
              <w:rPr>
                <w:color w:val="000000"/>
                <w:sz w:val="22"/>
              </w:rPr>
              <w:t xml:space="preserve">         9.84%</w:t>
            </w:r>
          </w:p>
        </w:tc>
      </w:tr>
      <w:tr w:rsidR="00666AF9" w14:paraId="73FA7A79" w14:textId="77777777">
        <w:trPr>
          <w:cantSplit/>
        </w:trPr>
        <w:tc>
          <w:tcPr>
            <w:tcW w:w="0" w:type="auto"/>
            <w:vAlign w:val="center"/>
          </w:tcPr>
          <w:p w14:paraId="2C6501FF" w14:textId="77777777" w:rsidR="00666AF9" w:rsidRDefault="00E34F5E">
            <w:pPr>
              <w:spacing w:beforeAutospacing="1" w:afterAutospacing="1"/>
            </w:pPr>
            <w:r>
              <w:rPr>
                <w:color w:val="000000"/>
                <w:sz w:val="22"/>
              </w:rPr>
              <w:t>Provide public services</w:t>
            </w:r>
          </w:p>
        </w:tc>
        <w:tc>
          <w:tcPr>
            <w:tcW w:w="0" w:type="auto"/>
            <w:vAlign w:val="center"/>
          </w:tcPr>
          <w:p w14:paraId="3A0A4CA8" w14:textId="77777777" w:rsidR="00666AF9" w:rsidRDefault="00E34F5E">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382BABA3" w14:textId="77777777" w:rsidR="00666AF9" w:rsidRDefault="00E34F5E">
            <w:pPr>
              <w:spacing w:beforeAutospacing="1" w:afterAutospacing="1"/>
            </w:pPr>
            <w:r>
              <w:rPr>
                <w:color w:val="000000"/>
                <w:sz w:val="22"/>
              </w:rPr>
              <w:t>CDBG: $</w:t>
            </w:r>
          </w:p>
        </w:tc>
        <w:tc>
          <w:tcPr>
            <w:tcW w:w="0" w:type="auto"/>
            <w:vAlign w:val="center"/>
          </w:tcPr>
          <w:p w14:paraId="7E64678D" w14:textId="77777777" w:rsidR="00666AF9" w:rsidRDefault="00E34F5E">
            <w:pPr>
              <w:spacing w:beforeAutospacing="1" w:afterAutospacing="1"/>
            </w:pPr>
            <w:r>
              <w:rPr>
                <w:color w:val="000000"/>
                <w:sz w:val="22"/>
              </w:rPr>
              <w:t>Public service activities other than Low/Moderate Income Housing Benefit</w:t>
            </w:r>
          </w:p>
        </w:tc>
        <w:tc>
          <w:tcPr>
            <w:tcW w:w="0" w:type="auto"/>
            <w:vAlign w:val="center"/>
          </w:tcPr>
          <w:p w14:paraId="6CE5762B" w14:textId="77777777" w:rsidR="00666AF9" w:rsidRDefault="00E34F5E">
            <w:pPr>
              <w:spacing w:beforeAutospacing="1" w:afterAutospacing="1"/>
            </w:pPr>
            <w:r>
              <w:rPr>
                <w:color w:val="000000"/>
                <w:sz w:val="22"/>
              </w:rPr>
              <w:t>Persons Assisted</w:t>
            </w:r>
          </w:p>
        </w:tc>
        <w:tc>
          <w:tcPr>
            <w:tcW w:w="0" w:type="auto"/>
            <w:vAlign w:val="center"/>
          </w:tcPr>
          <w:p w14:paraId="39F349D4" w14:textId="77777777" w:rsidR="00666AF9" w:rsidRDefault="00E34F5E">
            <w:pPr>
              <w:spacing w:beforeAutospacing="1" w:afterAutospacing="1"/>
            </w:pPr>
            <w:r>
              <w:rPr>
                <w:color w:val="000000"/>
                <w:sz w:val="22"/>
              </w:rPr>
              <w:t>8500</w:t>
            </w:r>
          </w:p>
        </w:tc>
        <w:tc>
          <w:tcPr>
            <w:tcW w:w="0" w:type="auto"/>
            <w:vAlign w:val="center"/>
          </w:tcPr>
          <w:p w14:paraId="45642DBF" w14:textId="77777777" w:rsidR="00666AF9" w:rsidRDefault="00E34F5E">
            <w:pPr>
              <w:spacing w:beforeAutospacing="1" w:afterAutospacing="1"/>
            </w:pPr>
            <w:r>
              <w:rPr>
                <w:color w:val="000000"/>
                <w:sz w:val="22"/>
              </w:rPr>
              <w:t>2233</w:t>
            </w:r>
          </w:p>
        </w:tc>
        <w:tc>
          <w:tcPr>
            <w:tcW w:w="0" w:type="auto"/>
            <w:vAlign w:val="center"/>
          </w:tcPr>
          <w:p w14:paraId="2F3BC929" w14:textId="77777777" w:rsidR="00666AF9" w:rsidRDefault="00E34F5E">
            <w:pPr>
              <w:spacing w:beforeAutospacing="1" w:afterAutospacing="1"/>
            </w:pPr>
            <w:r>
              <w:rPr>
                <w:color w:val="000000"/>
                <w:sz w:val="22"/>
              </w:rPr>
              <w:t xml:space="preserve">        26.27%</w:t>
            </w:r>
          </w:p>
        </w:tc>
        <w:tc>
          <w:tcPr>
            <w:tcW w:w="0" w:type="auto"/>
            <w:vAlign w:val="center"/>
          </w:tcPr>
          <w:p w14:paraId="23A0FC65" w14:textId="77777777" w:rsidR="00666AF9" w:rsidRDefault="00E34F5E">
            <w:pPr>
              <w:spacing w:beforeAutospacing="1" w:afterAutospacing="1"/>
            </w:pPr>
            <w:r>
              <w:rPr>
                <w:color w:val="000000"/>
                <w:sz w:val="22"/>
              </w:rPr>
              <w:t>0</w:t>
            </w:r>
          </w:p>
        </w:tc>
        <w:tc>
          <w:tcPr>
            <w:tcW w:w="0" w:type="auto"/>
            <w:vAlign w:val="center"/>
          </w:tcPr>
          <w:p w14:paraId="71FF61A4" w14:textId="77777777" w:rsidR="00666AF9" w:rsidRDefault="00E34F5E">
            <w:pPr>
              <w:spacing w:beforeAutospacing="1" w:afterAutospacing="1"/>
            </w:pPr>
            <w:r>
              <w:rPr>
                <w:color w:val="000000"/>
                <w:sz w:val="22"/>
              </w:rPr>
              <w:t>2233</w:t>
            </w:r>
          </w:p>
        </w:tc>
        <w:tc>
          <w:tcPr>
            <w:tcW w:w="0" w:type="auto"/>
            <w:vAlign w:val="center"/>
          </w:tcPr>
          <w:p w14:paraId="6D51BE32" w14:textId="77777777" w:rsidR="00666AF9" w:rsidRDefault="00E34F5E">
            <w:pPr>
              <w:spacing w:beforeAutospacing="1" w:afterAutospacing="1"/>
            </w:pPr>
            <w:r>
              <w:rPr>
                <w:color w:val="000000"/>
                <w:sz w:val="22"/>
              </w:rPr>
              <w:t xml:space="preserve"> </w:t>
            </w:r>
          </w:p>
        </w:tc>
      </w:tr>
      <w:tr w:rsidR="00666AF9" w14:paraId="44385FB5" w14:textId="77777777">
        <w:trPr>
          <w:cantSplit/>
        </w:trPr>
        <w:tc>
          <w:tcPr>
            <w:tcW w:w="0" w:type="auto"/>
            <w:vAlign w:val="center"/>
          </w:tcPr>
          <w:p w14:paraId="6B396CF7" w14:textId="77777777" w:rsidR="00666AF9" w:rsidRDefault="00E34F5E">
            <w:pPr>
              <w:spacing w:beforeAutospacing="1" w:afterAutospacing="1"/>
            </w:pPr>
            <w:r>
              <w:rPr>
                <w:color w:val="000000"/>
                <w:sz w:val="22"/>
              </w:rPr>
              <w:t>Provide public services</w:t>
            </w:r>
          </w:p>
        </w:tc>
        <w:tc>
          <w:tcPr>
            <w:tcW w:w="0" w:type="auto"/>
            <w:vAlign w:val="center"/>
          </w:tcPr>
          <w:p w14:paraId="1516270F" w14:textId="77777777" w:rsidR="00666AF9" w:rsidRDefault="00E34F5E">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0DE53083" w14:textId="77777777" w:rsidR="00666AF9" w:rsidRDefault="00E34F5E">
            <w:pPr>
              <w:spacing w:beforeAutospacing="1" w:afterAutospacing="1"/>
            </w:pPr>
            <w:r>
              <w:rPr>
                <w:color w:val="000000"/>
                <w:sz w:val="22"/>
              </w:rPr>
              <w:t>CDBG: $</w:t>
            </w:r>
          </w:p>
        </w:tc>
        <w:tc>
          <w:tcPr>
            <w:tcW w:w="0" w:type="auto"/>
            <w:vAlign w:val="center"/>
          </w:tcPr>
          <w:p w14:paraId="2C82BEB3" w14:textId="77777777" w:rsidR="00666AF9" w:rsidRDefault="00E34F5E">
            <w:pPr>
              <w:spacing w:beforeAutospacing="1" w:afterAutospacing="1"/>
            </w:pPr>
            <w:r>
              <w:rPr>
                <w:color w:val="000000"/>
                <w:sz w:val="22"/>
              </w:rPr>
              <w:t>Homeowner Housing Rehabilitated</w:t>
            </w:r>
          </w:p>
        </w:tc>
        <w:tc>
          <w:tcPr>
            <w:tcW w:w="0" w:type="auto"/>
            <w:vAlign w:val="center"/>
          </w:tcPr>
          <w:p w14:paraId="2EDA99D7" w14:textId="77777777" w:rsidR="00666AF9" w:rsidRDefault="00E34F5E">
            <w:pPr>
              <w:spacing w:beforeAutospacing="1" w:afterAutospacing="1"/>
            </w:pPr>
            <w:r>
              <w:rPr>
                <w:color w:val="000000"/>
                <w:sz w:val="22"/>
              </w:rPr>
              <w:t>Household Housing Unit</w:t>
            </w:r>
          </w:p>
        </w:tc>
        <w:tc>
          <w:tcPr>
            <w:tcW w:w="0" w:type="auto"/>
            <w:vAlign w:val="center"/>
          </w:tcPr>
          <w:p w14:paraId="134CAB85" w14:textId="77777777" w:rsidR="00666AF9" w:rsidRDefault="00E34F5E">
            <w:pPr>
              <w:spacing w:beforeAutospacing="1" w:afterAutospacing="1"/>
            </w:pPr>
            <w:r>
              <w:rPr>
                <w:color w:val="000000"/>
                <w:sz w:val="22"/>
              </w:rPr>
              <w:t>0</w:t>
            </w:r>
          </w:p>
        </w:tc>
        <w:tc>
          <w:tcPr>
            <w:tcW w:w="0" w:type="auto"/>
            <w:vAlign w:val="center"/>
          </w:tcPr>
          <w:p w14:paraId="7F5CBBB2" w14:textId="77777777" w:rsidR="00666AF9" w:rsidRDefault="00E34F5E">
            <w:pPr>
              <w:spacing w:beforeAutospacing="1" w:afterAutospacing="1"/>
            </w:pPr>
            <w:r>
              <w:rPr>
                <w:color w:val="000000"/>
                <w:sz w:val="22"/>
              </w:rPr>
              <w:t>3</w:t>
            </w:r>
          </w:p>
        </w:tc>
        <w:tc>
          <w:tcPr>
            <w:tcW w:w="0" w:type="auto"/>
            <w:vAlign w:val="center"/>
          </w:tcPr>
          <w:p w14:paraId="23998637" w14:textId="77777777" w:rsidR="00666AF9" w:rsidRDefault="00E34F5E">
            <w:pPr>
              <w:spacing w:beforeAutospacing="1" w:afterAutospacing="1"/>
            </w:pPr>
            <w:r>
              <w:rPr>
                <w:color w:val="000000"/>
                <w:sz w:val="22"/>
              </w:rPr>
              <w:t xml:space="preserve"> </w:t>
            </w:r>
          </w:p>
        </w:tc>
        <w:tc>
          <w:tcPr>
            <w:tcW w:w="0" w:type="auto"/>
            <w:vAlign w:val="center"/>
          </w:tcPr>
          <w:p w14:paraId="53BEAAD8" w14:textId="77777777" w:rsidR="00666AF9" w:rsidRDefault="00E34F5E">
            <w:pPr>
              <w:spacing w:beforeAutospacing="1" w:afterAutospacing="1"/>
            </w:pPr>
            <w:r>
              <w:rPr>
                <w:color w:val="000000"/>
                <w:sz w:val="22"/>
              </w:rPr>
              <w:t>0</w:t>
            </w:r>
          </w:p>
        </w:tc>
        <w:tc>
          <w:tcPr>
            <w:tcW w:w="0" w:type="auto"/>
            <w:vAlign w:val="center"/>
          </w:tcPr>
          <w:p w14:paraId="54AD0984" w14:textId="77777777" w:rsidR="00666AF9" w:rsidRDefault="00E34F5E">
            <w:pPr>
              <w:spacing w:beforeAutospacing="1" w:afterAutospacing="1"/>
            </w:pPr>
            <w:r>
              <w:rPr>
                <w:color w:val="000000"/>
                <w:sz w:val="22"/>
              </w:rPr>
              <w:t>3</w:t>
            </w:r>
          </w:p>
        </w:tc>
        <w:tc>
          <w:tcPr>
            <w:tcW w:w="0" w:type="auto"/>
            <w:vAlign w:val="center"/>
          </w:tcPr>
          <w:p w14:paraId="0D53001F" w14:textId="77777777" w:rsidR="00666AF9" w:rsidRDefault="00E34F5E">
            <w:pPr>
              <w:spacing w:beforeAutospacing="1" w:afterAutospacing="1"/>
            </w:pPr>
            <w:r>
              <w:rPr>
                <w:color w:val="000000"/>
                <w:sz w:val="22"/>
              </w:rPr>
              <w:t xml:space="preserve"> </w:t>
            </w:r>
          </w:p>
        </w:tc>
      </w:tr>
      <w:tr w:rsidR="00666AF9" w14:paraId="5A98CDB1" w14:textId="77777777">
        <w:trPr>
          <w:cantSplit/>
        </w:trPr>
        <w:tc>
          <w:tcPr>
            <w:tcW w:w="0" w:type="auto"/>
            <w:vAlign w:val="center"/>
          </w:tcPr>
          <w:p w14:paraId="41BC704E" w14:textId="77777777" w:rsidR="00666AF9" w:rsidRDefault="00E34F5E">
            <w:pPr>
              <w:spacing w:beforeAutospacing="1" w:afterAutospacing="1"/>
            </w:pPr>
            <w:r>
              <w:rPr>
                <w:color w:val="000000"/>
                <w:sz w:val="22"/>
              </w:rPr>
              <w:t>Provide public services</w:t>
            </w:r>
          </w:p>
        </w:tc>
        <w:tc>
          <w:tcPr>
            <w:tcW w:w="0" w:type="auto"/>
            <w:vAlign w:val="center"/>
          </w:tcPr>
          <w:p w14:paraId="752D3A19" w14:textId="77777777" w:rsidR="00666AF9" w:rsidRDefault="00E34F5E">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631AC226" w14:textId="77777777" w:rsidR="00666AF9" w:rsidRDefault="00E34F5E">
            <w:pPr>
              <w:spacing w:beforeAutospacing="1" w:afterAutospacing="1"/>
            </w:pPr>
            <w:r>
              <w:rPr>
                <w:color w:val="000000"/>
                <w:sz w:val="22"/>
              </w:rPr>
              <w:t>CDBG: $</w:t>
            </w:r>
          </w:p>
        </w:tc>
        <w:tc>
          <w:tcPr>
            <w:tcW w:w="0" w:type="auto"/>
            <w:vAlign w:val="center"/>
          </w:tcPr>
          <w:p w14:paraId="14970965" w14:textId="77777777" w:rsidR="00666AF9" w:rsidRDefault="00E34F5E">
            <w:pPr>
              <w:spacing w:beforeAutospacing="1" w:afterAutospacing="1"/>
            </w:pPr>
            <w:r>
              <w:rPr>
                <w:color w:val="000000"/>
                <w:sz w:val="22"/>
              </w:rPr>
              <w:t>Homeless Person Overnight Shelter</w:t>
            </w:r>
          </w:p>
        </w:tc>
        <w:tc>
          <w:tcPr>
            <w:tcW w:w="0" w:type="auto"/>
            <w:vAlign w:val="center"/>
          </w:tcPr>
          <w:p w14:paraId="01501627" w14:textId="77777777" w:rsidR="00666AF9" w:rsidRDefault="00E34F5E">
            <w:pPr>
              <w:spacing w:beforeAutospacing="1" w:afterAutospacing="1"/>
            </w:pPr>
            <w:r>
              <w:rPr>
                <w:color w:val="000000"/>
                <w:sz w:val="22"/>
              </w:rPr>
              <w:t>Persons Assisted</w:t>
            </w:r>
          </w:p>
        </w:tc>
        <w:tc>
          <w:tcPr>
            <w:tcW w:w="0" w:type="auto"/>
            <w:vAlign w:val="center"/>
          </w:tcPr>
          <w:p w14:paraId="786E7AF4" w14:textId="77777777" w:rsidR="00666AF9" w:rsidRDefault="00E34F5E">
            <w:pPr>
              <w:spacing w:beforeAutospacing="1" w:afterAutospacing="1"/>
            </w:pPr>
            <w:r>
              <w:rPr>
                <w:color w:val="000000"/>
                <w:sz w:val="22"/>
              </w:rPr>
              <w:t>0</w:t>
            </w:r>
          </w:p>
        </w:tc>
        <w:tc>
          <w:tcPr>
            <w:tcW w:w="0" w:type="auto"/>
            <w:vAlign w:val="center"/>
          </w:tcPr>
          <w:p w14:paraId="416FE9F6" w14:textId="77777777" w:rsidR="00666AF9" w:rsidRDefault="00E34F5E">
            <w:pPr>
              <w:spacing w:beforeAutospacing="1" w:afterAutospacing="1"/>
            </w:pPr>
            <w:r>
              <w:rPr>
                <w:color w:val="000000"/>
                <w:sz w:val="22"/>
              </w:rPr>
              <w:t>0</w:t>
            </w:r>
          </w:p>
        </w:tc>
        <w:tc>
          <w:tcPr>
            <w:tcW w:w="0" w:type="auto"/>
            <w:vAlign w:val="center"/>
          </w:tcPr>
          <w:p w14:paraId="7D6F6964" w14:textId="77777777" w:rsidR="00666AF9" w:rsidRDefault="00E34F5E">
            <w:pPr>
              <w:spacing w:beforeAutospacing="1" w:afterAutospacing="1"/>
            </w:pPr>
            <w:r>
              <w:rPr>
                <w:color w:val="000000"/>
                <w:sz w:val="22"/>
              </w:rPr>
              <w:t xml:space="preserve"> </w:t>
            </w:r>
          </w:p>
        </w:tc>
        <w:tc>
          <w:tcPr>
            <w:tcW w:w="0" w:type="auto"/>
            <w:vAlign w:val="center"/>
          </w:tcPr>
          <w:p w14:paraId="362B182A" w14:textId="77777777" w:rsidR="00666AF9" w:rsidRDefault="00E34F5E">
            <w:pPr>
              <w:spacing w:beforeAutospacing="1" w:afterAutospacing="1"/>
            </w:pPr>
            <w:r>
              <w:rPr>
                <w:color w:val="000000"/>
                <w:sz w:val="22"/>
              </w:rPr>
              <w:t>0</w:t>
            </w:r>
          </w:p>
        </w:tc>
        <w:tc>
          <w:tcPr>
            <w:tcW w:w="0" w:type="auto"/>
            <w:vAlign w:val="center"/>
          </w:tcPr>
          <w:p w14:paraId="2E4AE065" w14:textId="77777777" w:rsidR="00666AF9" w:rsidRDefault="00E34F5E">
            <w:pPr>
              <w:spacing w:beforeAutospacing="1" w:afterAutospacing="1"/>
            </w:pPr>
            <w:r>
              <w:rPr>
                <w:color w:val="000000"/>
                <w:sz w:val="22"/>
              </w:rPr>
              <w:t>0</w:t>
            </w:r>
          </w:p>
        </w:tc>
        <w:tc>
          <w:tcPr>
            <w:tcW w:w="0" w:type="auto"/>
            <w:vAlign w:val="center"/>
          </w:tcPr>
          <w:p w14:paraId="098F5411" w14:textId="77777777" w:rsidR="00666AF9" w:rsidRDefault="00E34F5E">
            <w:pPr>
              <w:spacing w:beforeAutospacing="1" w:afterAutospacing="1"/>
            </w:pPr>
            <w:r>
              <w:rPr>
                <w:color w:val="000000"/>
                <w:sz w:val="22"/>
              </w:rPr>
              <w:t xml:space="preserve"> </w:t>
            </w:r>
          </w:p>
        </w:tc>
      </w:tr>
    </w:tbl>
    <w:p w14:paraId="3317DE03" w14:textId="46BF5887"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14:paraId="35ACE358" w14:textId="77777777" w:rsidR="00666AF9" w:rsidRDefault="00666AF9"/>
    <w:p w14:paraId="449A8108" w14:textId="77777777" w:rsidR="00666AF9" w:rsidRDefault="00666AF9">
      <w:pPr>
        <w:spacing w:after="0" w:line="240" w:lineRule="auto"/>
      </w:pPr>
    </w:p>
    <w:p w14:paraId="7654F67B" w14:textId="77777777" w:rsidR="00666AF9" w:rsidRDefault="00E34F5E">
      <w:pPr>
        <w:keepNext/>
        <w:widowControl w:val="0"/>
        <w:rPr>
          <w:b/>
          <w:sz w:val="24"/>
          <w:szCs w:val="24"/>
        </w:rPr>
      </w:pPr>
      <w:r>
        <w:rPr>
          <w:b/>
          <w:sz w:val="24"/>
          <w:szCs w:val="24"/>
        </w:rPr>
        <w:t xml:space="preserve">Assess how the jurisdiction’s use of funds, particularly CDBG, addresses the priorities and specific objectives identified in the plan, </w:t>
      </w:r>
      <w:r>
        <w:rPr>
          <w:b/>
          <w:sz w:val="24"/>
          <w:szCs w:val="24"/>
        </w:rPr>
        <w:lastRenderedPageBreak/>
        <w:t>giving special attention to the highest priority activities identified.</w:t>
      </w:r>
    </w:p>
    <w:p w14:paraId="3480C013" w14:textId="77777777" w:rsidR="00666AF9" w:rsidRDefault="00E34F5E">
      <w:pPr>
        <w:keepNext/>
        <w:widowControl w:val="0"/>
        <w:spacing w:beforeAutospacing="1" w:afterAutospacing="1"/>
      </w:pPr>
      <w:r>
        <w:t xml:space="preserve">Cherokee County has seen an increase in demand for affordable housing, rental assistance, food, utilities, and minor home repairs for seniors. Community partners are also seeing an increase in assistance needed but funding has been decreased in some areas. Cost of living has increased over the past year along with rent. Cherokee allocates funds based on the priorities outlined int he Consolidated Plan 2024-2028 and PY 2025 Annual Action Plan. CDBG and HOME funds meet HUD's mandate and improve housing accessibility and affordability and quality of life for the LMI residents. (Cherokee also </w:t>
      </w:r>
      <w:proofErr w:type="spellStart"/>
      <w:proofErr w:type="gramStart"/>
      <w:r>
        <w:t>can not</w:t>
      </w:r>
      <w:proofErr w:type="spellEnd"/>
      <w:proofErr w:type="gramEnd"/>
      <w:r>
        <w:t xml:space="preserve"> meet </w:t>
      </w:r>
      <w:proofErr w:type="gramStart"/>
      <w:r>
        <w:t>all of</w:t>
      </w:r>
      <w:proofErr w:type="gramEnd"/>
      <w:r>
        <w:t xml:space="preserve"> the public services needs requested).</w:t>
      </w:r>
    </w:p>
    <w:p w14:paraId="4A556840" w14:textId="77777777" w:rsidR="00666AF9" w:rsidRDefault="00666AF9">
      <w:pPr>
        <w:keepNext/>
        <w:widowControl w:val="0"/>
        <w:spacing w:line="204" w:lineRule="auto"/>
        <w:rPr>
          <w:b/>
          <w:sz w:val="24"/>
          <w:szCs w:val="24"/>
        </w:rPr>
      </w:pPr>
    </w:p>
    <w:p w14:paraId="498D46CD" w14:textId="77777777" w:rsidR="00666AF9" w:rsidRDefault="00666AF9">
      <w:pPr>
        <w:rPr>
          <w:b/>
          <w:i/>
          <w:sz w:val="26"/>
          <w:szCs w:val="26"/>
        </w:rPr>
        <w:sectPr w:rsidR="00666AF9" w:rsidSect="007828C6">
          <w:footerReference w:type="default" r:id="rId11"/>
          <w:pgSz w:w="15840" w:h="12240" w:orient="landscape"/>
          <w:pgMar w:top="1440" w:right="1440" w:bottom="1440" w:left="1440" w:header="720" w:footer="720" w:gutter="0"/>
          <w:pgNumType w:start="0"/>
          <w:cols w:space="720"/>
          <w:titlePg/>
          <w:docGrid w:linePitch="360"/>
        </w:sectPr>
      </w:pPr>
    </w:p>
    <w:p w14:paraId="4BE2015C" w14:textId="77777777" w:rsidR="00666AF9" w:rsidRDefault="00E34F5E">
      <w:pPr>
        <w:pStyle w:val="Heading2"/>
        <w:rPr>
          <w:rFonts w:asciiTheme="minorHAnsi" w:hAnsiTheme="minorHAnsi"/>
          <w:i w:val="0"/>
        </w:rPr>
      </w:pPr>
      <w:bookmarkStart w:id="0" w:name="_Toc309810474"/>
      <w:r>
        <w:rPr>
          <w:rFonts w:asciiTheme="minorHAnsi" w:hAnsiTheme="minorHAnsi"/>
          <w:i w:val="0"/>
        </w:rPr>
        <w:lastRenderedPageBreak/>
        <w:t>CR-10 - Racial and Ethnic composition of families assisted</w:t>
      </w:r>
    </w:p>
    <w:p w14:paraId="385B0CED" w14:textId="77777777" w:rsidR="00666AF9" w:rsidRDefault="00E34F5E">
      <w:pPr>
        <w:keepNext/>
        <w:widowControl w:val="0"/>
        <w:rPr>
          <w:b/>
          <w:sz w:val="24"/>
          <w:szCs w:val="24"/>
        </w:rPr>
      </w:pPr>
      <w:r>
        <w:rPr>
          <w:b/>
          <w:sz w:val="24"/>
          <w:szCs w:val="24"/>
        </w:rPr>
        <w:t xml:space="preserve">Describe the families assisted (including the racial and ethnic status of families assisted). 91.520(a) </w:t>
      </w:r>
    </w:p>
    <w:p w14:paraId="180BA629" w14:textId="77777777" w:rsidR="00666AF9" w:rsidRDefault="00666AF9">
      <w:pPr>
        <w:widowControl w:val="0"/>
        <w:spacing w:after="0" w:line="240" w:lineRule="auto"/>
        <w:rPr>
          <w:b/>
          <w:vanish/>
          <w:sz w:val="24"/>
          <w:szCs w:val="24"/>
        </w:rPr>
      </w:pPr>
    </w:p>
    <w:p w14:paraId="11F22001" w14:textId="77777777" w:rsidR="00666AF9" w:rsidRDefault="00666AF9">
      <w:pPr>
        <w:pStyle w:val="NoSpacing"/>
        <w:rPr>
          <w:vanish/>
        </w:rPr>
      </w:pPr>
    </w:p>
    <w:p w14:paraId="10C2872E" w14:textId="77777777" w:rsidR="00666AF9" w:rsidRDefault="00666AF9">
      <w:pPr>
        <w:pStyle w:val="NoSpacing"/>
        <w:rPr>
          <w:vanish/>
        </w:rPr>
      </w:pPr>
    </w:p>
    <w:p w14:paraId="11C8A7C3" w14:textId="77777777" w:rsidR="00666AF9" w:rsidRDefault="00666AF9">
      <w:pPr>
        <w:pStyle w:val="NoSpacing"/>
        <w:rPr>
          <w:vanish/>
        </w:rPr>
      </w:pPr>
    </w:p>
    <w:p w14:paraId="59D89238" w14:textId="77777777" w:rsidR="00666AF9" w:rsidRDefault="00666AF9">
      <w:pPr>
        <w:pStyle w:val="NoSpacing"/>
        <w:rPr>
          <w:vanish/>
        </w:rPr>
      </w:pPr>
    </w:p>
    <w:p w14:paraId="646E58E4" w14:textId="77777777" w:rsidR="00666AF9" w:rsidRDefault="00666AF9">
      <w:pPr>
        <w:pStyle w:val="NoSpacing"/>
        <w:rPr>
          <w:vanish/>
        </w:rPr>
      </w:pPr>
    </w:p>
    <w:p w14:paraId="785507E7" w14:textId="77777777" w:rsidR="00666AF9" w:rsidRDefault="00666AF9">
      <w:pPr>
        <w:pStyle w:val="NoSpacing"/>
        <w:rPr>
          <w:vanish/>
        </w:rPr>
      </w:pPr>
    </w:p>
    <w:p w14:paraId="711D2A64" w14:textId="77777777" w:rsidR="00666AF9" w:rsidRDefault="00666AF9">
      <w:pPr>
        <w:pStyle w:val="NoSpacing"/>
        <w:rPr>
          <w:vanish/>
        </w:rPr>
      </w:pPr>
    </w:p>
    <w:p w14:paraId="06F039BD" w14:textId="77777777" w:rsidR="00666AF9" w:rsidRDefault="00666AF9">
      <w:pPr>
        <w:pStyle w:val="NoSpacing"/>
        <w:rPr>
          <w:vanish/>
        </w:rPr>
      </w:pPr>
    </w:p>
    <w:p w14:paraId="48E3C16E" w14:textId="77777777" w:rsidR="00666AF9" w:rsidRDefault="00666AF9">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7"/>
        <w:gridCol w:w="1551"/>
        <w:gridCol w:w="1551"/>
      </w:tblGrid>
      <w:tr w:rsidR="00666AF9" w14:paraId="2D31D645" w14:textId="77777777">
        <w:trPr>
          <w:cantSplit/>
        </w:trPr>
        <w:tc>
          <w:tcPr>
            <w:tcW w:w="3009" w:type="pct"/>
          </w:tcPr>
          <w:p w14:paraId="64807485" w14:textId="77777777" w:rsidR="00666AF9" w:rsidRDefault="00666AF9">
            <w:pPr>
              <w:spacing w:after="0"/>
              <w:rPr>
                <w:b/>
              </w:rPr>
            </w:pPr>
          </w:p>
        </w:tc>
        <w:tc>
          <w:tcPr>
            <w:tcW w:w="992" w:type="pct"/>
          </w:tcPr>
          <w:p w14:paraId="2F03112C" w14:textId="77777777" w:rsidR="00666AF9" w:rsidRDefault="00E34F5E">
            <w:pPr>
              <w:spacing w:after="0"/>
              <w:jc w:val="center"/>
              <w:rPr>
                <w:b/>
              </w:rPr>
            </w:pPr>
            <w:r>
              <w:rPr>
                <w:b/>
              </w:rPr>
              <w:t>CDBG</w:t>
            </w:r>
          </w:p>
        </w:tc>
        <w:tc>
          <w:tcPr>
            <w:tcW w:w="992" w:type="pct"/>
          </w:tcPr>
          <w:p w14:paraId="23B68C51" w14:textId="77777777" w:rsidR="00666AF9" w:rsidRDefault="00E34F5E">
            <w:pPr>
              <w:spacing w:after="0"/>
              <w:jc w:val="center"/>
              <w:rPr>
                <w:b/>
              </w:rPr>
            </w:pPr>
            <w:r>
              <w:rPr>
                <w:b/>
              </w:rPr>
              <w:t>HOME</w:t>
            </w:r>
          </w:p>
        </w:tc>
      </w:tr>
      <w:tr w:rsidR="00666AF9" w14:paraId="35D24453" w14:textId="77777777">
        <w:trPr>
          <w:cantSplit/>
        </w:trPr>
        <w:tc>
          <w:tcPr>
            <w:tcW w:w="4821" w:type="dxa"/>
            <w:vAlign w:val="bottom"/>
          </w:tcPr>
          <w:p w14:paraId="6BF5DC8C" w14:textId="77777777" w:rsidR="00666AF9" w:rsidRDefault="00E34F5E">
            <w:pPr>
              <w:spacing w:beforeAutospacing="1" w:afterAutospacing="1"/>
            </w:pPr>
            <w:r>
              <w:rPr>
                <w:color w:val="000000"/>
              </w:rPr>
              <w:t>White</w:t>
            </w:r>
          </w:p>
        </w:tc>
        <w:tc>
          <w:tcPr>
            <w:tcW w:w="1589" w:type="dxa"/>
            <w:vAlign w:val="bottom"/>
          </w:tcPr>
          <w:p w14:paraId="521ACBA3" w14:textId="77777777" w:rsidR="00666AF9" w:rsidRDefault="00E34F5E">
            <w:pPr>
              <w:spacing w:beforeAutospacing="1" w:afterAutospacing="1"/>
              <w:jc w:val="right"/>
            </w:pPr>
            <w:r>
              <w:rPr>
                <w:color w:val="000000"/>
              </w:rPr>
              <w:t>3,123</w:t>
            </w:r>
          </w:p>
        </w:tc>
        <w:tc>
          <w:tcPr>
            <w:tcW w:w="1589" w:type="dxa"/>
            <w:vAlign w:val="bottom"/>
          </w:tcPr>
          <w:p w14:paraId="690311E4" w14:textId="77777777" w:rsidR="00666AF9" w:rsidRDefault="00E34F5E">
            <w:pPr>
              <w:spacing w:beforeAutospacing="1" w:afterAutospacing="1"/>
              <w:jc w:val="right"/>
            </w:pPr>
            <w:r>
              <w:rPr>
                <w:color w:val="000000"/>
              </w:rPr>
              <w:t>0</w:t>
            </w:r>
          </w:p>
        </w:tc>
      </w:tr>
      <w:tr w:rsidR="00666AF9" w14:paraId="283C2343" w14:textId="77777777">
        <w:trPr>
          <w:cantSplit/>
        </w:trPr>
        <w:tc>
          <w:tcPr>
            <w:tcW w:w="4821" w:type="dxa"/>
            <w:vAlign w:val="bottom"/>
          </w:tcPr>
          <w:p w14:paraId="5E93FE97" w14:textId="77777777" w:rsidR="00666AF9" w:rsidRDefault="00E34F5E">
            <w:pPr>
              <w:spacing w:beforeAutospacing="1" w:afterAutospacing="1"/>
            </w:pPr>
            <w:r>
              <w:rPr>
                <w:color w:val="000000"/>
              </w:rPr>
              <w:t>Black or African American</w:t>
            </w:r>
          </w:p>
        </w:tc>
        <w:tc>
          <w:tcPr>
            <w:tcW w:w="1589" w:type="dxa"/>
            <w:vAlign w:val="bottom"/>
          </w:tcPr>
          <w:p w14:paraId="6E9AC9E8" w14:textId="77777777" w:rsidR="00666AF9" w:rsidRDefault="00E34F5E">
            <w:pPr>
              <w:spacing w:beforeAutospacing="1" w:afterAutospacing="1"/>
              <w:jc w:val="right"/>
            </w:pPr>
            <w:r>
              <w:rPr>
                <w:color w:val="000000"/>
              </w:rPr>
              <w:t>702</w:t>
            </w:r>
          </w:p>
        </w:tc>
        <w:tc>
          <w:tcPr>
            <w:tcW w:w="1589" w:type="dxa"/>
            <w:vAlign w:val="bottom"/>
          </w:tcPr>
          <w:p w14:paraId="4340CE6E" w14:textId="77777777" w:rsidR="00666AF9" w:rsidRDefault="00E34F5E">
            <w:pPr>
              <w:spacing w:beforeAutospacing="1" w:afterAutospacing="1"/>
              <w:jc w:val="right"/>
            </w:pPr>
            <w:r>
              <w:rPr>
                <w:color w:val="000000"/>
              </w:rPr>
              <w:t>5</w:t>
            </w:r>
          </w:p>
        </w:tc>
      </w:tr>
      <w:tr w:rsidR="00666AF9" w14:paraId="5393A425" w14:textId="77777777">
        <w:trPr>
          <w:cantSplit/>
        </w:trPr>
        <w:tc>
          <w:tcPr>
            <w:tcW w:w="4821" w:type="dxa"/>
            <w:vAlign w:val="bottom"/>
          </w:tcPr>
          <w:p w14:paraId="262177E4" w14:textId="77777777" w:rsidR="00666AF9" w:rsidRDefault="00E34F5E">
            <w:pPr>
              <w:spacing w:beforeAutospacing="1" w:afterAutospacing="1"/>
            </w:pPr>
            <w:r>
              <w:rPr>
                <w:color w:val="000000"/>
              </w:rPr>
              <w:t>Asian</w:t>
            </w:r>
          </w:p>
        </w:tc>
        <w:tc>
          <w:tcPr>
            <w:tcW w:w="1589" w:type="dxa"/>
            <w:vAlign w:val="bottom"/>
          </w:tcPr>
          <w:p w14:paraId="6D01224B" w14:textId="77777777" w:rsidR="00666AF9" w:rsidRDefault="00E34F5E">
            <w:pPr>
              <w:spacing w:beforeAutospacing="1" w:afterAutospacing="1"/>
              <w:jc w:val="right"/>
            </w:pPr>
            <w:r>
              <w:rPr>
                <w:color w:val="000000"/>
              </w:rPr>
              <w:t>67</w:t>
            </w:r>
          </w:p>
        </w:tc>
        <w:tc>
          <w:tcPr>
            <w:tcW w:w="1589" w:type="dxa"/>
            <w:vAlign w:val="bottom"/>
          </w:tcPr>
          <w:p w14:paraId="5F8D877D" w14:textId="77777777" w:rsidR="00666AF9" w:rsidRDefault="00E34F5E">
            <w:pPr>
              <w:spacing w:beforeAutospacing="1" w:afterAutospacing="1"/>
              <w:jc w:val="right"/>
            </w:pPr>
            <w:r>
              <w:rPr>
                <w:color w:val="000000"/>
              </w:rPr>
              <w:t>0</w:t>
            </w:r>
          </w:p>
        </w:tc>
      </w:tr>
      <w:tr w:rsidR="00666AF9" w14:paraId="41FFA223" w14:textId="77777777">
        <w:trPr>
          <w:cantSplit/>
        </w:trPr>
        <w:tc>
          <w:tcPr>
            <w:tcW w:w="4821" w:type="dxa"/>
            <w:vAlign w:val="bottom"/>
          </w:tcPr>
          <w:p w14:paraId="620D0232" w14:textId="77777777" w:rsidR="00666AF9" w:rsidRDefault="00E34F5E">
            <w:pPr>
              <w:spacing w:beforeAutospacing="1" w:afterAutospacing="1"/>
            </w:pPr>
            <w:r>
              <w:rPr>
                <w:color w:val="000000"/>
              </w:rPr>
              <w:t>American Indian or American Native</w:t>
            </w:r>
          </w:p>
        </w:tc>
        <w:tc>
          <w:tcPr>
            <w:tcW w:w="1589" w:type="dxa"/>
            <w:vAlign w:val="bottom"/>
          </w:tcPr>
          <w:p w14:paraId="281A2171" w14:textId="77777777" w:rsidR="00666AF9" w:rsidRDefault="00E34F5E">
            <w:pPr>
              <w:spacing w:beforeAutospacing="1" w:afterAutospacing="1"/>
              <w:jc w:val="right"/>
            </w:pPr>
            <w:r>
              <w:rPr>
                <w:color w:val="000000"/>
              </w:rPr>
              <w:t>17</w:t>
            </w:r>
          </w:p>
        </w:tc>
        <w:tc>
          <w:tcPr>
            <w:tcW w:w="1589" w:type="dxa"/>
            <w:vAlign w:val="bottom"/>
          </w:tcPr>
          <w:p w14:paraId="0D81A766" w14:textId="77777777" w:rsidR="00666AF9" w:rsidRDefault="00E34F5E">
            <w:pPr>
              <w:spacing w:beforeAutospacing="1" w:afterAutospacing="1"/>
              <w:jc w:val="right"/>
            </w:pPr>
            <w:r>
              <w:rPr>
                <w:color w:val="000000"/>
              </w:rPr>
              <w:t>0</w:t>
            </w:r>
          </w:p>
        </w:tc>
      </w:tr>
      <w:tr w:rsidR="00666AF9" w14:paraId="76373A29" w14:textId="77777777">
        <w:trPr>
          <w:cantSplit/>
        </w:trPr>
        <w:tc>
          <w:tcPr>
            <w:tcW w:w="4821" w:type="dxa"/>
            <w:vAlign w:val="bottom"/>
          </w:tcPr>
          <w:p w14:paraId="06FBE765" w14:textId="77777777" w:rsidR="00666AF9" w:rsidRDefault="00E34F5E">
            <w:pPr>
              <w:spacing w:beforeAutospacing="1" w:afterAutospacing="1"/>
            </w:pPr>
            <w:r>
              <w:rPr>
                <w:color w:val="000000"/>
              </w:rPr>
              <w:t>Native Hawaiian or Other Pacific Islander</w:t>
            </w:r>
          </w:p>
        </w:tc>
        <w:tc>
          <w:tcPr>
            <w:tcW w:w="1589" w:type="dxa"/>
            <w:vAlign w:val="bottom"/>
          </w:tcPr>
          <w:p w14:paraId="08E8B688" w14:textId="77777777" w:rsidR="00666AF9" w:rsidRDefault="00E34F5E">
            <w:pPr>
              <w:spacing w:beforeAutospacing="1" w:afterAutospacing="1"/>
              <w:jc w:val="right"/>
            </w:pPr>
            <w:r>
              <w:rPr>
                <w:color w:val="000000"/>
              </w:rPr>
              <w:t>0</w:t>
            </w:r>
          </w:p>
        </w:tc>
        <w:tc>
          <w:tcPr>
            <w:tcW w:w="1589" w:type="dxa"/>
            <w:vAlign w:val="bottom"/>
          </w:tcPr>
          <w:p w14:paraId="62AF32A8" w14:textId="77777777" w:rsidR="00666AF9" w:rsidRDefault="00E34F5E">
            <w:pPr>
              <w:spacing w:beforeAutospacing="1" w:afterAutospacing="1"/>
              <w:jc w:val="right"/>
            </w:pPr>
            <w:r>
              <w:rPr>
                <w:color w:val="000000"/>
              </w:rPr>
              <w:t>0</w:t>
            </w:r>
          </w:p>
        </w:tc>
      </w:tr>
    </w:tbl>
    <w:p w14:paraId="3FBF1CA6" w14:textId="77777777" w:rsidR="00666AF9" w:rsidRDefault="00666AF9">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7"/>
        <w:gridCol w:w="1551"/>
        <w:gridCol w:w="1551"/>
      </w:tblGrid>
      <w:tr w:rsidR="00666AF9" w14:paraId="450B0042" w14:textId="77777777">
        <w:trPr>
          <w:cantSplit/>
          <w:hidden/>
        </w:trPr>
        <w:tc>
          <w:tcPr>
            <w:tcW w:w="3009" w:type="pct"/>
          </w:tcPr>
          <w:p w14:paraId="21BAD98F" w14:textId="77777777" w:rsidR="00666AF9" w:rsidRDefault="00666AF9">
            <w:pPr>
              <w:keepNext/>
              <w:widowControl w:val="0"/>
              <w:spacing w:after="0" w:line="240" w:lineRule="auto"/>
              <w:rPr>
                <w:vanish/>
              </w:rPr>
            </w:pPr>
          </w:p>
        </w:tc>
        <w:tc>
          <w:tcPr>
            <w:tcW w:w="992" w:type="pct"/>
          </w:tcPr>
          <w:p w14:paraId="183900D8" w14:textId="77777777" w:rsidR="00666AF9" w:rsidRDefault="00666AF9">
            <w:pPr>
              <w:keepNext/>
              <w:widowControl w:val="0"/>
              <w:spacing w:after="0" w:line="240" w:lineRule="auto"/>
              <w:jc w:val="center"/>
              <w:rPr>
                <w:b/>
                <w:vanish/>
              </w:rPr>
            </w:pPr>
          </w:p>
        </w:tc>
        <w:tc>
          <w:tcPr>
            <w:tcW w:w="992" w:type="pct"/>
          </w:tcPr>
          <w:p w14:paraId="5DE2134B" w14:textId="77777777" w:rsidR="00666AF9" w:rsidRDefault="00666AF9">
            <w:pPr>
              <w:keepNext/>
              <w:widowControl w:val="0"/>
              <w:spacing w:after="0" w:line="240" w:lineRule="auto"/>
              <w:jc w:val="center"/>
              <w:rPr>
                <w:b/>
                <w:vanish/>
              </w:rPr>
            </w:pPr>
          </w:p>
        </w:tc>
      </w:tr>
      <w:tr w:rsidR="00666AF9" w14:paraId="0880FE5D" w14:textId="77777777">
        <w:trPr>
          <w:cantSplit/>
        </w:trPr>
        <w:tc>
          <w:tcPr>
            <w:tcW w:w="4821" w:type="dxa"/>
            <w:vAlign w:val="bottom"/>
          </w:tcPr>
          <w:p w14:paraId="5215BFEA" w14:textId="77777777" w:rsidR="00666AF9" w:rsidRDefault="00E34F5E">
            <w:pPr>
              <w:spacing w:beforeAutospacing="1" w:afterAutospacing="1"/>
            </w:pPr>
            <w:r>
              <w:rPr>
                <w:b/>
                <w:color w:val="000000"/>
              </w:rPr>
              <w:t>Total</w:t>
            </w:r>
          </w:p>
        </w:tc>
        <w:tc>
          <w:tcPr>
            <w:tcW w:w="1589" w:type="dxa"/>
            <w:vAlign w:val="bottom"/>
          </w:tcPr>
          <w:p w14:paraId="277048FA" w14:textId="77777777" w:rsidR="00666AF9" w:rsidRDefault="00E34F5E">
            <w:pPr>
              <w:spacing w:beforeAutospacing="1" w:afterAutospacing="1"/>
              <w:jc w:val="right"/>
            </w:pPr>
            <w:r>
              <w:rPr>
                <w:b/>
                <w:color w:val="000000"/>
              </w:rPr>
              <w:t>3,909</w:t>
            </w:r>
          </w:p>
        </w:tc>
        <w:tc>
          <w:tcPr>
            <w:tcW w:w="1589" w:type="dxa"/>
            <w:vAlign w:val="bottom"/>
          </w:tcPr>
          <w:p w14:paraId="19AC77EA" w14:textId="77777777" w:rsidR="00666AF9" w:rsidRDefault="00E34F5E">
            <w:pPr>
              <w:spacing w:beforeAutospacing="1" w:afterAutospacing="1"/>
              <w:jc w:val="right"/>
            </w:pPr>
            <w:r>
              <w:rPr>
                <w:b/>
                <w:color w:val="000000"/>
              </w:rPr>
              <w:t>5</w:t>
            </w:r>
          </w:p>
        </w:tc>
      </w:tr>
    </w:tbl>
    <w:p w14:paraId="57AAEBA8" w14:textId="77777777" w:rsidR="00666AF9" w:rsidRDefault="00666AF9">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7"/>
        <w:gridCol w:w="1551"/>
        <w:gridCol w:w="1551"/>
      </w:tblGrid>
      <w:tr w:rsidR="00666AF9" w14:paraId="5CB19F34" w14:textId="77777777">
        <w:trPr>
          <w:cantSplit/>
          <w:hidden/>
        </w:trPr>
        <w:tc>
          <w:tcPr>
            <w:tcW w:w="3009" w:type="pct"/>
          </w:tcPr>
          <w:p w14:paraId="531F7CDF" w14:textId="77777777" w:rsidR="00666AF9" w:rsidRDefault="00666AF9">
            <w:pPr>
              <w:keepNext/>
              <w:widowControl w:val="0"/>
              <w:spacing w:after="0" w:line="240" w:lineRule="auto"/>
              <w:rPr>
                <w:vanish/>
              </w:rPr>
            </w:pPr>
          </w:p>
        </w:tc>
        <w:tc>
          <w:tcPr>
            <w:tcW w:w="992" w:type="pct"/>
          </w:tcPr>
          <w:p w14:paraId="7A0665FA" w14:textId="77777777" w:rsidR="00666AF9" w:rsidRDefault="00666AF9">
            <w:pPr>
              <w:keepNext/>
              <w:widowControl w:val="0"/>
              <w:spacing w:after="0" w:line="240" w:lineRule="auto"/>
              <w:jc w:val="center"/>
              <w:rPr>
                <w:b/>
                <w:vanish/>
              </w:rPr>
            </w:pPr>
          </w:p>
        </w:tc>
        <w:tc>
          <w:tcPr>
            <w:tcW w:w="992" w:type="pct"/>
          </w:tcPr>
          <w:p w14:paraId="62832865" w14:textId="77777777" w:rsidR="00666AF9" w:rsidRDefault="00666AF9">
            <w:pPr>
              <w:keepNext/>
              <w:widowControl w:val="0"/>
              <w:spacing w:after="0" w:line="240" w:lineRule="auto"/>
              <w:jc w:val="center"/>
              <w:rPr>
                <w:b/>
                <w:vanish/>
              </w:rPr>
            </w:pPr>
          </w:p>
        </w:tc>
      </w:tr>
      <w:tr w:rsidR="00666AF9" w14:paraId="063FB918" w14:textId="77777777">
        <w:trPr>
          <w:cantSplit/>
        </w:trPr>
        <w:tc>
          <w:tcPr>
            <w:tcW w:w="4821" w:type="dxa"/>
            <w:vAlign w:val="bottom"/>
          </w:tcPr>
          <w:p w14:paraId="2535790A" w14:textId="77777777" w:rsidR="00666AF9" w:rsidRDefault="00E34F5E">
            <w:pPr>
              <w:spacing w:beforeAutospacing="1" w:afterAutospacing="1"/>
            </w:pPr>
            <w:r>
              <w:rPr>
                <w:color w:val="000000"/>
              </w:rPr>
              <w:t>Hispanic</w:t>
            </w:r>
          </w:p>
        </w:tc>
        <w:tc>
          <w:tcPr>
            <w:tcW w:w="1589" w:type="dxa"/>
            <w:vAlign w:val="bottom"/>
          </w:tcPr>
          <w:p w14:paraId="0F7144BC" w14:textId="77777777" w:rsidR="00666AF9" w:rsidRDefault="00E34F5E">
            <w:pPr>
              <w:spacing w:beforeAutospacing="1" w:afterAutospacing="1"/>
              <w:jc w:val="right"/>
            </w:pPr>
            <w:r>
              <w:rPr>
                <w:color w:val="000000"/>
              </w:rPr>
              <w:t>993</w:t>
            </w:r>
          </w:p>
        </w:tc>
        <w:tc>
          <w:tcPr>
            <w:tcW w:w="1589" w:type="dxa"/>
            <w:vAlign w:val="bottom"/>
          </w:tcPr>
          <w:p w14:paraId="07669A72" w14:textId="77777777" w:rsidR="00666AF9" w:rsidRDefault="00E34F5E">
            <w:pPr>
              <w:spacing w:beforeAutospacing="1" w:afterAutospacing="1"/>
              <w:jc w:val="right"/>
            </w:pPr>
            <w:r>
              <w:rPr>
                <w:color w:val="000000"/>
              </w:rPr>
              <w:t>0</w:t>
            </w:r>
          </w:p>
        </w:tc>
      </w:tr>
      <w:tr w:rsidR="00666AF9" w14:paraId="6DF96DFB" w14:textId="77777777">
        <w:trPr>
          <w:cantSplit/>
        </w:trPr>
        <w:tc>
          <w:tcPr>
            <w:tcW w:w="4821" w:type="dxa"/>
            <w:vAlign w:val="bottom"/>
          </w:tcPr>
          <w:p w14:paraId="55AC919A" w14:textId="77777777" w:rsidR="00666AF9" w:rsidRDefault="00E34F5E">
            <w:pPr>
              <w:spacing w:beforeAutospacing="1" w:afterAutospacing="1"/>
            </w:pPr>
            <w:r>
              <w:rPr>
                <w:color w:val="000000"/>
              </w:rPr>
              <w:t>Not Hispanic</w:t>
            </w:r>
          </w:p>
        </w:tc>
        <w:tc>
          <w:tcPr>
            <w:tcW w:w="1589" w:type="dxa"/>
            <w:vAlign w:val="bottom"/>
          </w:tcPr>
          <w:p w14:paraId="585AB083" w14:textId="77777777" w:rsidR="00666AF9" w:rsidRDefault="00E34F5E">
            <w:pPr>
              <w:spacing w:beforeAutospacing="1" w:afterAutospacing="1"/>
              <w:jc w:val="right"/>
            </w:pPr>
            <w:r>
              <w:rPr>
                <w:color w:val="000000"/>
              </w:rPr>
              <w:t>2,916</w:t>
            </w:r>
          </w:p>
        </w:tc>
        <w:tc>
          <w:tcPr>
            <w:tcW w:w="1589" w:type="dxa"/>
            <w:vAlign w:val="bottom"/>
          </w:tcPr>
          <w:p w14:paraId="2A327D30" w14:textId="77777777" w:rsidR="00666AF9" w:rsidRDefault="00E34F5E">
            <w:pPr>
              <w:spacing w:beforeAutospacing="1" w:afterAutospacing="1"/>
              <w:jc w:val="right"/>
            </w:pPr>
            <w:r>
              <w:rPr>
                <w:color w:val="000000"/>
              </w:rPr>
              <w:t>5</w:t>
            </w:r>
          </w:p>
        </w:tc>
      </w:tr>
    </w:tbl>
    <w:p w14:paraId="14FD2455" w14:textId="77777777" w:rsidR="00666AF9" w:rsidRDefault="00666AF9">
      <w:pPr>
        <w:pStyle w:val="NoSpacing"/>
        <w:rPr>
          <w:vanish/>
        </w:rPr>
      </w:pPr>
    </w:p>
    <w:p w14:paraId="4E6784F4" w14:textId="77777777" w:rsidR="00666AF9" w:rsidRDefault="00666AF9">
      <w:pPr>
        <w:pStyle w:val="NoSpacing"/>
        <w:rPr>
          <w:vanish/>
        </w:rPr>
      </w:pPr>
    </w:p>
    <w:p w14:paraId="746467B1" w14:textId="77777777" w:rsidR="00666AF9" w:rsidRDefault="00666AF9">
      <w:pPr>
        <w:pStyle w:val="NoSpacing"/>
        <w:rPr>
          <w:vanish/>
        </w:rPr>
      </w:pPr>
    </w:p>
    <w:p w14:paraId="4AEAF673" w14:textId="77777777" w:rsidR="00666AF9" w:rsidRDefault="00666AF9">
      <w:pPr>
        <w:pStyle w:val="NoSpacing"/>
        <w:rPr>
          <w:vanish/>
        </w:rPr>
      </w:pPr>
    </w:p>
    <w:p w14:paraId="32FD6B13" w14:textId="77777777" w:rsidR="00666AF9" w:rsidRDefault="00666AF9">
      <w:pPr>
        <w:pStyle w:val="NoSpacing"/>
        <w:rPr>
          <w:vanish/>
        </w:rPr>
      </w:pPr>
    </w:p>
    <w:p w14:paraId="3F0194D0" w14:textId="77777777" w:rsidR="00666AF9" w:rsidRDefault="00666AF9">
      <w:pPr>
        <w:pStyle w:val="NoSpacing"/>
      </w:pPr>
    </w:p>
    <w:p w14:paraId="3AB6D265" w14:textId="77777777" w:rsidR="00666AF9" w:rsidRDefault="00666AF9">
      <w:pPr>
        <w:pStyle w:val="NoSpacing"/>
        <w:rPr>
          <w:vanish/>
        </w:rPr>
      </w:pPr>
    </w:p>
    <w:p w14:paraId="12B23693" w14:textId="77777777" w:rsidR="00666AF9" w:rsidRDefault="00666AF9">
      <w:pPr>
        <w:pStyle w:val="NoSpacing"/>
        <w:rPr>
          <w:vanish/>
        </w:rPr>
      </w:pPr>
    </w:p>
    <w:p w14:paraId="59E45CA0" w14:textId="77777777" w:rsidR="00666AF9" w:rsidRDefault="00666AF9">
      <w:pPr>
        <w:pStyle w:val="NoSpacing"/>
        <w:rPr>
          <w:vanish/>
        </w:rPr>
      </w:pPr>
    </w:p>
    <w:p w14:paraId="28C23AF2" w14:textId="77777777" w:rsidR="00666AF9" w:rsidRDefault="00666AF9">
      <w:pPr>
        <w:pStyle w:val="NoSpacing"/>
        <w:rPr>
          <w:vanish/>
        </w:rPr>
      </w:pPr>
    </w:p>
    <w:p w14:paraId="3E5C2111" w14:textId="77777777" w:rsidR="00666AF9" w:rsidRDefault="00666AF9">
      <w:pPr>
        <w:pStyle w:val="NoSpacing"/>
        <w:rPr>
          <w:vanish/>
        </w:rPr>
      </w:pPr>
    </w:p>
    <w:p w14:paraId="6F6D6A21" w14:textId="77777777" w:rsidR="00666AF9" w:rsidRDefault="00666AF9">
      <w:pPr>
        <w:pStyle w:val="NoSpacing"/>
        <w:rPr>
          <w:vanish/>
        </w:rPr>
      </w:pPr>
    </w:p>
    <w:p w14:paraId="538D75D7" w14:textId="77777777" w:rsidR="00666AF9" w:rsidRDefault="00666AF9">
      <w:pPr>
        <w:pStyle w:val="NoSpacing"/>
        <w:rPr>
          <w:vanish/>
        </w:rPr>
      </w:pPr>
    </w:p>
    <w:p w14:paraId="74EE8AB3" w14:textId="77777777" w:rsidR="00666AF9" w:rsidRDefault="00666AF9">
      <w:pPr>
        <w:pStyle w:val="NoSpacing"/>
        <w:rPr>
          <w:vanish/>
        </w:rPr>
      </w:pPr>
    </w:p>
    <w:p w14:paraId="7E4BEDCF" w14:textId="77777777" w:rsidR="00666AF9" w:rsidRDefault="00666AF9">
      <w:pPr>
        <w:pStyle w:val="NoSpacing"/>
        <w:rPr>
          <w:vanish/>
        </w:rPr>
      </w:pPr>
    </w:p>
    <w:p w14:paraId="41EF16E9" w14:textId="77777777" w:rsidR="00666AF9" w:rsidRDefault="00666AF9">
      <w:pPr>
        <w:pStyle w:val="NoSpacing"/>
        <w:rPr>
          <w:vanish/>
        </w:rPr>
      </w:pPr>
    </w:p>
    <w:p w14:paraId="0C4EB41A" w14:textId="77777777" w:rsidR="00666AF9" w:rsidRDefault="00666AF9">
      <w:pPr>
        <w:keepNext/>
        <w:widowControl w:val="0"/>
        <w:spacing w:after="0" w:line="240" w:lineRule="auto"/>
        <w:rPr>
          <w:b/>
          <w:vanish/>
          <w:sz w:val="24"/>
          <w:szCs w:val="24"/>
        </w:rPr>
      </w:pPr>
    </w:p>
    <w:p w14:paraId="425FF98D" w14:textId="77777777" w:rsidR="00666AF9" w:rsidRDefault="00666AF9">
      <w:pPr>
        <w:pStyle w:val="NoSpacing"/>
        <w:rPr>
          <w:vanish/>
        </w:rPr>
      </w:pPr>
    </w:p>
    <w:p w14:paraId="76F56139" w14:textId="77777777" w:rsidR="00666AF9" w:rsidRDefault="00666AF9">
      <w:pPr>
        <w:pStyle w:val="NoSpacing"/>
        <w:rPr>
          <w:vanish/>
        </w:rPr>
      </w:pPr>
    </w:p>
    <w:p w14:paraId="3E9FC117" w14:textId="77777777" w:rsidR="00666AF9" w:rsidRDefault="00666AF9">
      <w:pPr>
        <w:pStyle w:val="NoSpacing"/>
        <w:rPr>
          <w:vanish/>
        </w:rPr>
      </w:pPr>
    </w:p>
    <w:p w14:paraId="11BF7317" w14:textId="77777777" w:rsidR="00666AF9" w:rsidRDefault="00666AF9">
      <w:pPr>
        <w:pStyle w:val="NoSpacing"/>
        <w:rPr>
          <w:vanish/>
        </w:rPr>
      </w:pPr>
    </w:p>
    <w:p w14:paraId="78AEE3C3" w14:textId="77777777" w:rsidR="00666AF9" w:rsidRDefault="00666AF9">
      <w:pPr>
        <w:pStyle w:val="NoSpacing"/>
        <w:rPr>
          <w:vanish/>
        </w:rPr>
      </w:pPr>
    </w:p>
    <w:p w14:paraId="6864A8B2" w14:textId="77777777" w:rsidR="00666AF9" w:rsidRDefault="00666AF9">
      <w:pPr>
        <w:pStyle w:val="NoSpacing"/>
        <w:rPr>
          <w:vanish/>
        </w:rPr>
      </w:pPr>
    </w:p>
    <w:p w14:paraId="78A8B46A" w14:textId="77777777" w:rsidR="00666AF9" w:rsidRDefault="00666AF9">
      <w:pPr>
        <w:pStyle w:val="NoSpacing"/>
        <w:rPr>
          <w:vanish/>
        </w:rPr>
      </w:pPr>
    </w:p>
    <w:p w14:paraId="7B1E3B18" w14:textId="77777777" w:rsidR="00666AF9" w:rsidRDefault="00666AF9">
      <w:pPr>
        <w:pStyle w:val="NoSpacing"/>
        <w:rPr>
          <w:vanish/>
        </w:rPr>
      </w:pPr>
    </w:p>
    <w:p w14:paraId="51CDF9D5" w14:textId="77777777" w:rsidR="00666AF9" w:rsidRDefault="00666AF9">
      <w:pPr>
        <w:pStyle w:val="NoSpacing"/>
        <w:rPr>
          <w:vanish/>
        </w:rPr>
      </w:pPr>
    </w:p>
    <w:p w14:paraId="65F652CB" w14:textId="77777777" w:rsidR="00666AF9" w:rsidRDefault="00666AF9">
      <w:pPr>
        <w:pStyle w:val="NoSpacing"/>
        <w:rPr>
          <w:vanish/>
        </w:rPr>
      </w:pPr>
    </w:p>
    <w:p w14:paraId="35D31D99" w14:textId="77777777" w:rsidR="00666AF9" w:rsidRDefault="00666AF9">
      <w:pPr>
        <w:pStyle w:val="NoSpacing"/>
        <w:rPr>
          <w:vanish/>
        </w:rPr>
      </w:pPr>
    </w:p>
    <w:p w14:paraId="7F2346FA" w14:textId="77777777" w:rsidR="00666AF9" w:rsidRDefault="00666AF9">
      <w:pPr>
        <w:pStyle w:val="NoSpacing"/>
        <w:rPr>
          <w:vanish/>
        </w:rPr>
      </w:pPr>
    </w:p>
    <w:p w14:paraId="0766E134" w14:textId="77777777" w:rsidR="00666AF9" w:rsidRDefault="00666AF9">
      <w:pPr>
        <w:pStyle w:val="NoSpacing"/>
        <w:rPr>
          <w:vanish/>
        </w:rPr>
      </w:pPr>
    </w:p>
    <w:p w14:paraId="10DA4F73" w14:textId="77777777" w:rsidR="00666AF9" w:rsidRDefault="00666AF9">
      <w:pPr>
        <w:pStyle w:val="NoSpacing"/>
        <w:rPr>
          <w:vanish/>
        </w:rPr>
      </w:pPr>
    </w:p>
    <w:p w14:paraId="2226B42A" w14:textId="77777777" w:rsidR="00666AF9" w:rsidRDefault="00666AF9">
      <w:pPr>
        <w:pStyle w:val="NoSpacing"/>
        <w:rPr>
          <w:vanish/>
        </w:rPr>
      </w:pPr>
    </w:p>
    <w:p w14:paraId="41DA6A60" w14:textId="77777777" w:rsidR="00666AF9" w:rsidRDefault="00666AF9">
      <w:pPr>
        <w:pStyle w:val="NoSpacing"/>
        <w:rPr>
          <w:vanish/>
        </w:rPr>
      </w:pPr>
    </w:p>
    <w:p w14:paraId="732FCAC6" w14:textId="77777777" w:rsidR="00666AF9" w:rsidRDefault="00666AF9">
      <w:pPr>
        <w:pStyle w:val="NoSpacing"/>
        <w:rPr>
          <w:vanish/>
        </w:rPr>
      </w:pPr>
    </w:p>
    <w:p w14:paraId="0B830F56" w14:textId="77777777" w:rsidR="00666AF9" w:rsidRDefault="00666AF9">
      <w:pPr>
        <w:pStyle w:val="NoSpacing"/>
        <w:rPr>
          <w:vanish/>
        </w:rPr>
      </w:pPr>
    </w:p>
    <w:p w14:paraId="3DEFFE08" w14:textId="77777777" w:rsidR="00666AF9" w:rsidRDefault="00666AF9">
      <w:pPr>
        <w:pStyle w:val="NoSpacing"/>
        <w:rPr>
          <w:vanish/>
        </w:rPr>
      </w:pPr>
    </w:p>
    <w:p w14:paraId="3AF13DB1" w14:textId="5104BD65" w:rsidR="00666AF9" w:rsidRDefault="00E34F5E">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noProof/>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53D87F66" w14:textId="77777777" w:rsidR="00666AF9" w:rsidRDefault="00666AF9">
      <w:pPr>
        <w:widowControl w:val="0"/>
        <w:rPr>
          <w:b/>
          <w:sz w:val="24"/>
          <w:szCs w:val="24"/>
        </w:rPr>
      </w:pPr>
    </w:p>
    <w:p w14:paraId="339C4C90" w14:textId="77777777" w:rsidR="00666AF9" w:rsidRDefault="00E34F5E">
      <w:pPr>
        <w:widowControl w:val="0"/>
        <w:rPr>
          <w:b/>
          <w:sz w:val="24"/>
          <w:szCs w:val="24"/>
        </w:rPr>
      </w:pPr>
      <w:r>
        <w:rPr>
          <w:b/>
          <w:sz w:val="24"/>
          <w:szCs w:val="24"/>
        </w:rPr>
        <w:t>Narrative</w:t>
      </w:r>
    </w:p>
    <w:p w14:paraId="0E32085B" w14:textId="77777777" w:rsidR="00666AF9" w:rsidRDefault="00E34F5E">
      <w:pPr>
        <w:widowControl w:val="0"/>
        <w:spacing w:beforeAutospacing="1" w:afterAutospacing="1"/>
      </w:pPr>
      <w:r>
        <w:t>Cherokee County was able to assist 3909 residents in need with CDBG funds in PY 2025. This number is not the final count due to some projects still pending final reports and reimbursements. </w:t>
      </w:r>
    </w:p>
    <w:p w14:paraId="30774EF2" w14:textId="77777777" w:rsidR="00666AF9" w:rsidRDefault="00666AF9">
      <w:pPr>
        <w:widowControl w:val="0"/>
      </w:pPr>
    </w:p>
    <w:p w14:paraId="6C1C631E" w14:textId="77777777" w:rsidR="00666AF9" w:rsidRDefault="00666AF9">
      <w:pPr>
        <w:sectPr w:rsidR="00666AF9">
          <w:pgSz w:w="12240" w:h="15840" w:code="1"/>
          <w:pgMar w:top="1440" w:right="1440" w:bottom="1440" w:left="1440" w:header="720" w:footer="720" w:gutter="0"/>
          <w:cols w:space="720"/>
          <w:docGrid w:linePitch="360"/>
        </w:sectPr>
      </w:pPr>
    </w:p>
    <w:bookmarkEnd w:id="0"/>
    <w:p w14:paraId="18136180" w14:textId="77777777" w:rsidR="00666AF9" w:rsidRDefault="00E34F5E">
      <w:pPr>
        <w:pStyle w:val="Heading2"/>
        <w:rPr>
          <w:rFonts w:ascii="Calibri" w:hAnsi="Calibri"/>
          <w:i w:val="0"/>
        </w:rPr>
      </w:pPr>
      <w:r>
        <w:rPr>
          <w:rFonts w:ascii="Calibri" w:hAnsi="Calibri"/>
          <w:i w:val="0"/>
        </w:rPr>
        <w:lastRenderedPageBreak/>
        <w:t>CR-15 - Resources and Investments 91.520(a)</w:t>
      </w:r>
    </w:p>
    <w:p w14:paraId="3A9018AF" w14:textId="77777777" w:rsidR="00666AF9" w:rsidRDefault="00E34F5E">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2"/>
        <w:gridCol w:w="2344"/>
        <w:gridCol w:w="2343"/>
      </w:tblGrid>
      <w:tr w:rsidR="00666AF9" w14:paraId="31E6464F" w14:textId="77777777">
        <w:trPr>
          <w:cantSplit/>
        </w:trPr>
        <w:tc>
          <w:tcPr>
            <w:tcW w:w="2394" w:type="dxa"/>
          </w:tcPr>
          <w:p w14:paraId="450FB95B" w14:textId="77777777" w:rsidR="00666AF9" w:rsidRDefault="00E34F5E">
            <w:pPr>
              <w:keepNext/>
              <w:widowControl w:val="0"/>
              <w:spacing w:after="0" w:line="240" w:lineRule="auto"/>
              <w:jc w:val="center"/>
              <w:rPr>
                <w:rFonts w:cs="Arial"/>
                <w:b/>
              </w:rPr>
            </w:pPr>
            <w:r>
              <w:rPr>
                <w:rFonts w:cs="Arial"/>
                <w:b/>
              </w:rPr>
              <w:t>Source of Funds</w:t>
            </w:r>
          </w:p>
        </w:tc>
        <w:tc>
          <w:tcPr>
            <w:tcW w:w="2394" w:type="dxa"/>
          </w:tcPr>
          <w:p w14:paraId="0746B25A" w14:textId="77777777" w:rsidR="00666AF9" w:rsidRDefault="00E34F5E">
            <w:pPr>
              <w:keepNext/>
              <w:widowControl w:val="0"/>
              <w:spacing w:after="0" w:line="240" w:lineRule="auto"/>
              <w:jc w:val="center"/>
              <w:rPr>
                <w:rFonts w:cs="Arial"/>
                <w:b/>
              </w:rPr>
            </w:pPr>
            <w:r>
              <w:rPr>
                <w:rFonts w:cs="Arial"/>
                <w:b/>
              </w:rPr>
              <w:t>Source</w:t>
            </w:r>
          </w:p>
        </w:tc>
        <w:tc>
          <w:tcPr>
            <w:tcW w:w="2394" w:type="dxa"/>
          </w:tcPr>
          <w:p w14:paraId="3E34D573" w14:textId="77777777" w:rsidR="00666AF9" w:rsidRDefault="00E34F5E">
            <w:pPr>
              <w:keepNext/>
              <w:spacing w:after="0" w:line="240" w:lineRule="auto"/>
              <w:jc w:val="center"/>
              <w:rPr>
                <w:rFonts w:cs="Arial"/>
                <w:b/>
              </w:rPr>
            </w:pPr>
            <w:r>
              <w:rPr>
                <w:rFonts w:cs="Arial"/>
                <w:b/>
              </w:rPr>
              <w:t>Resources Made Available</w:t>
            </w:r>
          </w:p>
        </w:tc>
        <w:tc>
          <w:tcPr>
            <w:tcW w:w="2394" w:type="dxa"/>
          </w:tcPr>
          <w:p w14:paraId="0BED83CF" w14:textId="77777777" w:rsidR="00666AF9" w:rsidRDefault="00E34F5E">
            <w:pPr>
              <w:keepNext/>
              <w:widowControl w:val="0"/>
              <w:spacing w:after="0" w:line="240" w:lineRule="auto"/>
              <w:jc w:val="center"/>
              <w:rPr>
                <w:rFonts w:cs="Arial"/>
                <w:b/>
              </w:rPr>
            </w:pPr>
            <w:r>
              <w:rPr>
                <w:rFonts w:cs="Arial"/>
                <w:b/>
              </w:rPr>
              <w:t>Amount Expended During Program Year</w:t>
            </w:r>
          </w:p>
        </w:tc>
      </w:tr>
      <w:tr w:rsidR="00666AF9" w14:paraId="6CBE18DB" w14:textId="77777777">
        <w:trPr>
          <w:cantSplit/>
        </w:trPr>
        <w:tc>
          <w:tcPr>
            <w:tcW w:w="0" w:type="auto"/>
            <w:vAlign w:val="bottom"/>
          </w:tcPr>
          <w:p w14:paraId="6A2421AF" w14:textId="77777777" w:rsidR="00666AF9" w:rsidRDefault="00E34F5E">
            <w:pPr>
              <w:spacing w:beforeAutospacing="1" w:afterAutospacing="1"/>
            </w:pPr>
            <w:r>
              <w:rPr>
                <w:color w:val="000000"/>
              </w:rPr>
              <w:t>CDBG</w:t>
            </w:r>
          </w:p>
        </w:tc>
        <w:tc>
          <w:tcPr>
            <w:tcW w:w="0" w:type="auto"/>
            <w:vAlign w:val="bottom"/>
          </w:tcPr>
          <w:p w14:paraId="072D2060" w14:textId="77777777" w:rsidR="00666AF9" w:rsidRDefault="00E34F5E">
            <w:pPr>
              <w:spacing w:beforeAutospacing="1" w:afterAutospacing="1"/>
            </w:pPr>
            <w:r>
              <w:rPr>
                <w:color w:val="000000"/>
              </w:rPr>
              <w:t>public - federal</w:t>
            </w:r>
          </w:p>
        </w:tc>
        <w:tc>
          <w:tcPr>
            <w:tcW w:w="0" w:type="auto"/>
            <w:vAlign w:val="bottom"/>
          </w:tcPr>
          <w:p w14:paraId="693FC8A2" w14:textId="77777777" w:rsidR="00666AF9" w:rsidRDefault="00E34F5E">
            <w:pPr>
              <w:spacing w:beforeAutospacing="1" w:afterAutospacing="1"/>
              <w:jc w:val="right"/>
            </w:pPr>
            <w:r>
              <w:rPr>
                <w:color w:val="000000"/>
              </w:rPr>
              <w:t>2,473,591</w:t>
            </w:r>
          </w:p>
        </w:tc>
        <w:tc>
          <w:tcPr>
            <w:tcW w:w="0" w:type="auto"/>
            <w:vAlign w:val="bottom"/>
          </w:tcPr>
          <w:p w14:paraId="4F00CCD0" w14:textId="77777777" w:rsidR="00666AF9" w:rsidRDefault="00E34F5E">
            <w:pPr>
              <w:spacing w:beforeAutospacing="1" w:afterAutospacing="1"/>
              <w:jc w:val="right"/>
            </w:pPr>
            <w:r>
              <w:rPr>
                <w:color w:val="000000"/>
              </w:rPr>
              <w:t>539,416</w:t>
            </w:r>
          </w:p>
        </w:tc>
      </w:tr>
      <w:tr w:rsidR="00666AF9" w14:paraId="4760BA07" w14:textId="77777777">
        <w:trPr>
          <w:cantSplit/>
        </w:trPr>
        <w:tc>
          <w:tcPr>
            <w:tcW w:w="0" w:type="auto"/>
            <w:vAlign w:val="bottom"/>
          </w:tcPr>
          <w:p w14:paraId="53CC8CD5" w14:textId="77777777" w:rsidR="00666AF9" w:rsidRDefault="00E34F5E">
            <w:pPr>
              <w:spacing w:beforeAutospacing="1" w:afterAutospacing="1"/>
            </w:pPr>
            <w:r>
              <w:rPr>
                <w:color w:val="000000"/>
              </w:rPr>
              <w:t>HOME</w:t>
            </w:r>
          </w:p>
        </w:tc>
        <w:tc>
          <w:tcPr>
            <w:tcW w:w="0" w:type="auto"/>
            <w:vAlign w:val="bottom"/>
          </w:tcPr>
          <w:p w14:paraId="6943AA35" w14:textId="77777777" w:rsidR="00666AF9" w:rsidRDefault="00E34F5E">
            <w:pPr>
              <w:spacing w:beforeAutospacing="1" w:afterAutospacing="1"/>
            </w:pPr>
            <w:r>
              <w:rPr>
                <w:color w:val="000000"/>
              </w:rPr>
              <w:t>public - federal</w:t>
            </w:r>
          </w:p>
        </w:tc>
        <w:tc>
          <w:tcPr>
            <w:tcW w:w="0" w:type="auto"/>
            <w:vAlign w:val="bottom"/>
          </w:tcPr>
          <w:p w14:paraId="63E5A37F" w14:textId="77777777" w:rsidR="00666AF9" w:rsidRDefault="00E34F5E">
            <w:pPr>
              <w:spacing w:beforeAutospacing="1" w:afterAutospacing="1"/>
              <w:jc w:val="right"/>
            </w:pPr>
            <w:r>
              <w:rPr>
                <w:color w:val="000000"/>
              </w:rPr>
              <w:t>1,631,715</w:t>
            </w:r>
          </w:p>
        </w:tc>
        <w:tc>
          <w:tcPr>
            <w:tcW w:w="0" w:type="auto"/>
            <w:vAlign w:val="bottom"/>
          </w:tcPr>
          <w:p w14:paraId="7BBE1CB8" w14:textId="77777777" w:rsidR="00666AF9" w:rsidRDefault="00E34F5E">
            <w:pPr>
              <w:spacing w:beforeAutospacing="1" w:afterAutospacing="1"/>
              <w:jc w:val="right"/>
            </w:pPr>
            <w:r>
              <w:rPr>
                <w:color w:val="000000"/>
              </w:rPr>
              <w:t>0</w:t>
            </w:r>
          </w:p>
        </w:tc>
      </w:tr>
    </w:tbl>
    <w:p w14:paraId="64CD69B2" w14:textId="7322FC5C"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w:t>
      </w:r>
      <w:r>
        <w:rPr>
          <w:rFonts w:asciiTheme="minorHAnsi" w:hAnsiTheme="minorHAnsi"/>
        </w:rPr>
        <w:fldChar w:fldCharType="end"/>
      </w:r>
      <w:r>
        <w:rPr>
          <w:rFonts w:asciiTheme="minorHAnsi" w:hAnsiTheme="minorHAnsi"/>
        </w:rPr>
        <w:t xml:space="preserve"> - Resources Made Available</w:t>
      </w:r>
    </w:p>
    <w:p w14:paraId="375CB29F" w14:textId="77777777" w:rsidR="00666AF9" w:rsidRDefault="00666AF9">
      <w:pPr>
        <w:spacing w:after="0" w:line="240" w:lineRule="auto"/>
        <w:rPr>
          <w:b/>
          <w:sz w:val="24"/>
          <w:szCs w:val="24"/>
        </w:rPr>
      </w:pPr>
    </w:p>
    <w:p w14:paraId="7A3D593F" w14:textId="77777777" w:rsidR="00666AF9" w:rsidRDefault="00E34F5E">
      <w:pPr>
        <w:spacing w:after="0" w:line="240" w:lineRule="auto"/>
        <w:rPr>
          <w:b/>
          <w:sz w:val="24"/>
          <w:szCs w:val="24"/>
        </w:rPr>
      </w:pPr>
      <w:r>
        <w:rPr>
          <w:b/>
          <w:sz w:val="24"/>
          <w:szCs w:val="24"/>
        </w:rPr>
        <w:t>Narrative</w:t>
      </w:r>
    </w:p>
    <w:p w14:paraId="1E95BDC6" w14:textId="77777777" w:rsidR="00666AF9" w:rsidRDefault="00E34F5E">
      <w:pPr>
        <w:spacing w:beforeAutospacing="1" w:afterAutospacing="1"/>
        <w:rPr>
          <w:rFonts w:cs="Arial"/>
        </w:rPr>
      </w:pPr>
      <w:r>
        <w:rPr>
          <w:rFonts w:cs="Arial"/>
        </w:rPr>
        <w:t>Cherokee County was allocated $1,127,016.00 in CDBG funds for PY 2025 and $470,191.16 in HOME funds for PY 2025. The CDBG funds were made available in the fall of 2025 and subrecipient agreements were executed at that time. HOME funds were still being used from PY 2022 and therefore no applications were submitted.</w:t>
      </w:r>
    </w:p>
    <w:p w14:paraId="719E2061" w14:textId="77777777" w:rsidR="00666AF9" w:rsidRDefault="00E34F5E">
      <w:pPr>
        <w:spacing w:beforeAutospacing="1" w:afterAutospacing="1"/>
        <w:rPr>
          <w:rFonts w:cs="Arial"/>
        </w:rPr>
      </w:pPr>
      <w:r>
        <w:rPr>
          <w:rFonts w:cs="Arial"/>
        </w:rPr>
        <w:t xml:space="preserve">CDBG funds in the amount of $169,052.40 </w:t>
      </w:r>
      <w:proofErr w:type="gramStart"/>
      <w:r>
        <w:rPr>
          <w:rFonts w:cs="Arial"/>
        </w:rPr>
        <w:t>was</w:t>
      </w:r>
      <w:proofErr w:type="gramEnd"/>
      <w:r>
        <w:rPr>
          <w:rFonts w:cs="Arial"/>
        </w:rPr>
        <w:t xml:space="preserve"> allocated for public services and $732,560.40 was allocated for public facility projects, all of which the agencies </w:t>
      </w:r>
      <w:proofErr w:type="gramStart"/>
      <w:r>
        <w:rPr>
          <w:rFonts w:cs="Arial"/>
        </w:rPr>
        <w:t>are located in</w:t>
      </w:r>
      <w:proofErr w:type="gramEnd"/>
      <w:r>
        <w:rPr>
          <w:rFonts w:cs="Arial"/>
        </w:rPr>
        <w:t xml:space="preserve"> and serving Cherokee County residents. </w:t>
      </w:r>
    </w:p>
    <w:p w14:paraId="5A4D2611" w14:textId="77777777" w:rsidR="00666AF9" w:rsidRDefault="00666AF9">
      <w:pPr>
        <w:spacing w:after="0" w:line="240" w:lineRule="auto"/>
        <w:rPr>
          <w:b/>
          <w:sz w:val="24"/>
          <w:szCs w:val="24"/>
        </w:rPr>
      </w:pPr>
    </w:p>
    <w:p w14:paraId="5CBA4BB1" w14:textId="77777777" w:rsidR="00666AF9" w:rsidRDefault="00E34F5E">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1848"/>
        <w:gridCol w:w="1848"/>
        <w:gridCol w:w="2829"/>
      </w:tblGrid>
      <w:tr w:rsidR="00666AF9" w14:paraId="1F2A0D09" w14:textId="77777777">
        <w:trPr>
          <w:cantSplit/>
        </w:trPr>
        <w:tc>
          <w:tcPr>
            <w:tcW w:w="2394" w:type="dxa"/>
          </w:tcPr>
          <w:p w14:paraId="71F6A641" w14:textId="77777777" w:rsidR="00666AF9" w:rsidRDefault="00E34F5E">
            <w:pPr>
              <w:keepNext/>
              <w:widowControl w:val="0"/>
              <w:spacing w:after="0" w:line="240" w:lineRule="auto"/>
              <w:jc w:val="center"/>
              <w:rPr>
                <w:rFonts w:cs="Arial"/>
                <w:b/>
              </w:rPr>
            </w:pPr>
            <w:r>
              <w:rPr>
                <w:rFonts w:cs="Arial"/>
                <w:b/>
              </w:rPr>
              <w:t>Target Area</w:t>
            </w:r>
          </w:p>
        </w:tc>
        <w:tc>
          <w:tcPr>
            <w:tcW w:w="2394" w:type="dxa"/>
          </w:tcPr>
          <w:p w14:paraId="1E550D77" w14:textId="77777777" w:rsidR="00666AF9" w:rsidRDefault="00E34F5E">
            <w:pPr>
              <w:keepNext/>
              <w:widowControl w:val="0"/>
              <w:spacing w:after="0" w:line="240" w:lineRule="auto"/>
              <w:jc w:val="center"/>
              <w:rPr>
                <w:rFonts w:cs="Arial"/>
                <w:b/>
              </w:rPr>
            </w:pPr>
            <w:r>
              <w:rPr>
                <w:rFonts w:cs="Arial"/>
                <w:b/>
              </w:rPr>
              <w:t>Planned Percentage of Allocation</w:t>
            </w:r>
          </w:p>
        </w:tc>
        <w:tc>
          <w:tcPr>
            <w:tcW w:w="2394" w:type="dxa"/>
          </w:tcPr>
          <w:p w14:paraId="3FF25FD4" w14:textId="77777777" w:rsidR="00666AF9" w:rsidRDefault="00E34F5E">
            <w:pPr>
              <w:keepNext/>
              <w:spacing w:after="0" w:line="240" w:lineRule="auto"/>
              <w:jc w:val="center"/>
              <w:rPr>
                <w:rFonts w:cs="Arial"/>
                <w:b/>
              </w:rPr>
            </w:pPr>
            <w:r>
              <w:rPr>
                <w:rFonts w:cs="Arial"/>
                <w:b/>
              </w:rPr>
              <w:t>Actual Percentage of Allocation</w:t>
            </w:r>
          </w:p>
        </w:tc>
        <w:tc>
          <w:tcPr>
            <w:tcW w:w="2394" w:type="dxa"/>
          </w:tcPr>
          <w:p w14:paraId="50531A70" w14:textId="77777777" w:rsidR="00666AF9" w:rsidRDefault="00E34F5E">
            <w:pPr>
              <w:keepNext/>
              <w:widowControl w:val="0"/>
              <w:spacing w:after="0" w:line="240" w:lineRule="auto"/>
              <w:jc w:val="center"/>
              <w:rPr>
                <w:rFonts w:cs="Arial"/>
                <w:b/>
              </w:rPr>
            </w:pPr>
            <w:r>
              <w:rPr>
                <w:rFonts w:cs="Arial"/>
                <w:b/>
              </w:rPr>
              <w:t>Narrative Description</w:t>
            </w:r>
          </w:p>
        </w:tc>
      </w:tr>
      <w:tr w:rsidR="00666AF9" w14:paraId="1133F758" w14:textId="77777777">
        <w:trPr>
          <w:cantSplit/>
        </w:trPr>
        <w:tc>
          <w:tcPr>
            <w:tcW w:w="0" w:type="auto"/>
            <w:vAlign w:val="bottom"/>
          </w:tcPr>
          <w:p w14:paraId="2B42DDA6" w14:textId="77777777" w:rsidR="00666AF9" w:rsidRDefault="00E34F5E">
            <w:pPr>
              <w:spacing w:beforeAutospacing="1" w:afterAutospacing="1"/>
            </w:pPr>
            <w:r>
              <w:rPr>
                <w:color w:val="000000"/>
              </w:rPr>
              <w:t>Countywide LMI persons/households</w:t>
            </w:r>
          </w:p>
        </w:tc>
        <w:tc>
          <w:tcPr>
            <w:tcW w:w="0" w:type="auto"/>
            <w:vAlign w:val="bottom"/>
          </w:tcPr>
          <w:p w14:paraId="3F3DF8CE" w14:textId="77777777" w:rsidR="00666AF9" w:rsidRDefault="00E34F5E">
            <w:pPr>
              <w:spacing w:beforeAutospacing="1" w:afterAutospacing="1"/>
            </w:pPr>
            <w:r>
              <w:rPr>
                <w:color w:val="000000"/>
              </w:rPr>
              <w:t>100</w:t>
            </w:r>
          </w:p>
        </w:tc>
        <w:tc>
          <w:tcPr>
            <w:tcW w:w="0" w:type="auto"/>
            <w:vAlign w:val="bottom"/>
          </w:tcPr>
          <w:p w14:paraId="477EC5F6" w14:textId="77777777" w:rsidR="00666AF9" w:rsidRDefault="00E34F5E">
            <w:pPr>
              <w:spacing w:beforeAutospacing="1" w:afterAutospacing="1"/>
            </w:pPr>
            <w:r>
              <w:rPr>
                <w:color w:val="000000"/>
              </w:rPr>
              <w:t xml:space="preserve"> </w:t>
            </w:r>
          </w:p>
        </w:tc>
        <w:tc>
          <w:tcPr>
            <w:tcW w:w="0" w:type="auto"/>
            <w:vAlign w:val="bottom"/>
          </w:tcPr>
          <w:p w14:paraId="657D4103" w14:textId="77777777" w:rsidR="00666AF9" w:rsidRDefault="00E34F5E">
            <w:pPr>
              <w:spacing w:beforeAutospacing="1" w:afterAutospacing="1"/>
            </w:pPr>
            <w:r>
              <w:rPr>
                <w:color w:val="000000"/>
              </w:rPr>
              <w:t xml:space="preserve">Projects serving </w:t>
            </w:r>
            <w:proofErr w:type="gramStart"/>
            <w:r>
              <w:rPr>
                <w:color w:val="000000"/>
              </w:rPr>
              <w:t>persons</w:t>
            </w:r>
            <w:proofErr w:type="gramEnd"/>
            <w:r>
              <w:rPr>
                <w:color w:val="000000"/>
              </w:rPr>
              <w:t xml:space="preserve"> meeting LMI criteria</w:t>
            </w:r>
          </w:p>
        </w:tc>
      </w:tr>
    </w:tbl>
    <w:p w14:paraId="11A4A9FD" w14:textId="614AAC0A"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14:paraId="7519F92B" w14:textId="77777777" w:rsidR="00666AF9" w:rsidRDefault="00666AF9">
      <w:pPr>
        <w:keepNext/>
        <w:widowControl w:val="0"/>
        <w:spacing w:line="204" w:lineRule="auto"/>
        <w:rPr>
          <w:b/>
          <w:sz w:val="24"/>
          <w:szCs w:val="24"/>
        </w:rPr>
      </w:pPr>
    </w:p>
    <w:p w14:paraId="0078D18C" w14:textId="77777777" w:rsidR="00666AF9" w:rsidRDefault="00E34F5E">
      <w:pPr>
        <w:widowControl w:val="0"/>
        <w:spacing w:line="204" w:lineRule="auto"/>
        <w:rPr>
          <w:b/>
          <w:sz w:val="24"/>
          <w:szCs w:val="24"/>
        </w:rPr>
      </w:pPr>
      <w:r>
        <w:rPr>
          <w:b/>
          <w:sz w:val="24"/>
          <w:szCs w:val="24"/>
        </w:rPr>
        <w:t>Narrative</w:t>
      </w:r>
    </w:p>
    <w:p w14:paraId="360BA321" w14:textId="77777777" w:rsidR="00666AF9" w:rsidRDefault="00E34F5E">
      <w:pPr>
        <w:widowControl w:val="0"/>
        <w:spacing w:beforeAutospacing="1" w:afterAutospacing="1"/>
        <w:rPr>
          <w:rFonts w:cs="Arial"/>
        </w:rPr>
      </w:pPr>
      <w:r>
        <w:rPr>
          <w:rFonts w:cs="Arial"/>
        </w:rPr>
        <w:t>Two public facility projects were not completed at the time of this report. The projects are 95-98% completed and just waiting on final inspections and reimbursements. (Boys &amp; Girls Club flooring and Bethesda Mobile Unit for Women's Health Care).</w:t>
      </w:r>
    </w:p>
    <w:p w14:paraId="777DF676" w14:textId="77777777" w:rsidR="00666AF9" w:rsidRDefault="00E34F5E">
      <w:pPr>
        <w:widowControl w:val="0"/>
        <w:spacing w:beforeAutospacing="1" w:afterAutospacing="1"/>
        <w:rPr>
          <w:rFonts w:cs="Arial"/>
        </w:rPr>
      </w:pPr>
      <w:r>
        <w:rPr>
          <w:rFonts w:cs="Arial"/>
        </w:rPr>
        <w:t>There is a balance of TBD funds in the amount of $167,563.40 that are available. Applications have been submitted and subrecipient agreements were executed March 3rd and March 17th for public facility projects. These projects are expected to be completed and reimbursed by May-June 2026.</w:t>
      </w:r>
    </w:p>
    <w:p w14:paraId="3665117E" w14:textId="77777777" w:rsidR="00666AF9" w:rsidRDefault="00E34F5E">
      <w:pPr>
        <w:widowControl w:val="0"/>
        <w:spacing w:beforeAutospacing="1" w:afterAutospacing="1"/>
        <w:rPr>
          <w:rFonts w:cs="Arial"/>
        </w:rPr>
      </w:pPr>
      <w:r>
        <w:rPr>
          <w:rFonts w:cs="Arial"/>
        </w:rPr>
        <w:t xml:space="preserve">Cherokee County CDBG office </w:t>
      </w:r>
      <w:proofErr w:type="gramStart"/>
      <w:r>
        <w:rPr>
          <w:rFonts w:cs="Arial"/>
        </w:rPr>
        <w:t>was not able to</w:t>
      </w:r>
      <w:proofErr w:type="gramEnd"/>
      <w:r>
        <w:rPr>
          <w:rFonts w:cs="Arial"/>
        </w:rPr>
        <w:t xml:space="preserve"> submit reports in a timely manner due to the government shutdowns and </w:t>
      </w:r>
      <w:proofErr w:type="spellStart"/>
      <w:r>
        <w:rPr>
          <w:rFonts w:cs="Arial"/>
        </w:rPr>
        <w:t>techinical</w:t>
      </w:r>
      <w:proofErr w:type="spellEnd"/>
      <w:r>
        <w:rPr>
          <w:rFonts w:cs="Arial"/>
        </w:rPr>
        <w:t xml:space="preserve"> issues that IDIS had. All issues have been resolved at this </w:t>
      </w:r>
      <w:proofErr w:type="gramStart"/>
      <w:r>
        <w:rPr>
          <w:rFonts w:cs="Arial"/>
        </w:rPr>
        <w:t>time</w:t>
      </w:r>
      <w:proofErr w:type="gramEnd"/>
      <w:r>
        <w:rPr>
          <w:rFonts w:cs="Arial"/>
        </w:rPr>
        <w:t xml:space="preserve"> and our office is back on track.</w:t>
      </w:r>
    </w:p>
    <w:p w14:paraId="5E5CD5BB" w14:textId="77777777" w:rsidR="00666AF9" w:rsidRDefault="00E34F5E">
      <w:pPr>
        <w:pageBreakBefore/>
        <w:widowControl w:val="0"/>
        <w:spacing w:line="240" w:lineRule="auto"/>
        <w:rPr>
          <w:b/>
          <w:sz w:val="24"/>
          <w:szCs w:val="24"/>
        </w:rPr>
      </w:pPr>
      <w:r>
        <w:rPr>
          <w:b/>
          <w:sz w:val="24"/>
          <w:szCs w:val="24"/>
        </w:rPr>
        <w:lastRenderedPageBreak/>
        <w:t>Leveraging</w:t>
      </w:r>
    </w:p>
    <w:p w14:paraId="2A80414C" w14:textId="77777777" w:rsidR="00666AF9" w:rsidRDefault="00E34F5E">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1555DCB3" w14:textId="77777777" w:rsidR="00666AF9" w:rsidRDefault="00E34F5E">
      <w:pPr>
        <w:widowControl w:val="0"/>
        <w:spacing w:beforeAutospacing="1" w:afterAutospacing="1"/>
        <w:rPr>
          <w:sz w:val="24"/>
          <w:szCs w:val="24"/>
        </w:rPr>
      </w:pPr>
      <w:r>
        <w:rPr>
          <w:sz w:val="24"/>
          <w:szCs w:val="24"/>
        </w:rPr>
        <w:t xml:space="preserve">Cherokee County receives CDBG and HOME funds from HUD and only HOME funds require a match of 25%. Prior to PY 2023, Cherokee County required subrecipients of CDBG funds to commit a portion of their resources for the proposed projects. Cherokee partners with MUST Ministries and Habitat for Humanity of North Georgia to distribute HOME funds. MUST Ministries </w:t>
      </w:r>
      <w:proofErr w:type="gramStart"/>
      <w:r>
        <w:rPr>
          <w:sz w:val="24"/>
          <w:szCs w:val="24"/>
        </w:rPr>
        <w:t>administers</w:t>
      </w:r>
      <w:proofErr w:type="gramEnd"/>
      <w:r>
        <w:rPr>
          <w:sz w:val="24"/>
          <w:szCs w:val="24"/>
        </w:rPr>
        <w:t xml:space="preserve"> the TBRA Program using HOME funds and Habitat serves as the county's </w:t>
      </w:r>
      <w:proofErr w:type="gramStart"/>
      <w:r>
        <w:rPr>
          <w:sz w:val="24"/>
          <w:szCs w:val="24"/>
        </w:rPr>
        <w:t>CHDO, and</w:t>
      </w:r>
      <w:proofErr w:type="gramEnd"/>
      <w:r>
        <w:rPr>
          <w:sz w:val="24"/>
          <w:szCs w:val="24"/>
        </w:rPr>
        <w:t xml:space="preserve"> uses the HOME funds for land acquisitions for affordable housing units/homes.</w:t>
      </w:r>
    </w:p>
    <w:p w14:paraId="1A007B92" w14:textId="77777777" w:rsidR="00666AF9" w:rsidRDefault="00E34F5E">
      <w:pPr>
        <w:widowControl w:val="0"/>
        <w:spacing w:beforeAutospacing="1" w:afterAutospacing="1"/>
        <w:rPr>
          <w:sz w:val="24"/>
          <w:szCs w:val="24"/>
        </w:rPr>
      </w:pPr>
      <w:r>
        <w:rPr>
          <w:sz w:val="24"/>
          <w:szCs w:val="24"/>
        </w:rPr>
        <w:t>CDBG match funds are also determined on a case-by-case basis based on subrecipient's history, funding sources and monitoring audits and if they are new to CDBG.</w:t>
      </w:r>
    </w:p>
    <w:p w14:paraId="1F9160E4" w14:textId="77777777" w:rsidR="00666AF9" w:rsidRDefault="00666AF9">
      <w:pPr>
        <w:widowControl w:val="0"/>
        <w:spacing w:after="0" w:line="240" w:lineRule="auto"/>
        <w:rPr>
          <w:sz w:val="24"/>
          <w:szCs w:val="24"/>
        </w:rPr>
      </w:pPr>
    </w:p>
    <w:p w14:paraId="273EBDEE" w14:textId="77777777" w:rsidR="00666AF9" w:rsidRDefault="00666AF9">
      <w:pPr>
        <w:spacing w:after="0" w:line="240" w:lineRule="auto"/>
        <w:rPr>
          <w:b/>
        </w:rPr>
      </w:pPr>
    </w:p>
    <w:p w14:paraId="2D0928A8" w14:textId="77777777" w:rsidR="00666AF9" w:rsidRDefault="00666AF9">
      <w:pPr>
        <w:widowControl w:val="0"/>
        <w:spacing w:line="204"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3"/>
        <w:gridCol w:w="427"/>
      </w:tblGrid>
      <w:tr w:rsidR="00666AF9" w14:paraId="10E0521D" w14:textId="77777777">
        <w:trPr>
          <w:cantSplit/>
          <w:tblHeader/>
        </w:trPr>
        <w:tc>
          <w:tcPr>
            <w:tcW w:w="9576" w:type="dxa"/>
            <w:gridSpan w:val="2"/>
          </w:tcPr>
          <w:p w14:paraId="53697CA9" w14:textId="77777777" w:rsidR="00666AF9" w:rsidRDefault="00E34F5E">
            <w:pPr>
              <w:keepNext/>
              <w:widowControl w:val="0"/>
              <w:spacing w:after="0" w:line="240" w:lineRule="auto"/>
              <w:jc w:val="center"/>
              <w:rPr>
                <w:rFonts w:cs="Arial"/>
              </w:rPr>
            </w:pPr>
            <w:r>
              <w:rPr>
                <w:b/>
              </w:rPr>
              <w:t>Fiscal Year Summary – HOME Match</w:t>
            </w:r>
          </w:p>
        </w:tc>
      </w:tr>
      <w:tr w:rsidR="00666AF9" w14:paraId="1AB13D18" w14:textId="77777777">
        <w:trPr>
          <w:cantSplit/>
        </w:trPr>
        <w:tc>
          <w:tcPr>
            <w:tcW w:w="0" w:type="auto"/>
            <w:vAlign w:val="bottom"/>
          </w:tcPr>
          <w:p w14:paraId="08BAD989" w14:textId="77777777" w:rsidR="00666AF9" w:rsidRDefault="00E34F5E">
            <w:pPr>
              <w:spacing w:beforeAutospacing="1" w:afterAutospacing="1"/>
            </w:pPr>
            <w:r>
              <w:rPr>
                <w:color w:val="000000"/>
              </w:rPr>
              <w:t>1. Excess match from prior Federal fiscal year</w:t>
            </w:r>
          </w:p>
        </w:tc>
        <w:tc>
          <w:tcPr>
            <w:tcW w:w="0" w:type="auto"/>
            <w:vAlign w:val="bottom"/>
          </w:tcPr>
          <w:p w14:paraId="03381CB0" w14:textId="77777777" w:rsidR="00666AF9" w:rsidRDefault="00E34F5E">
            <w:pPr>
              <w:spacing w:beforeAutospacing="1" w:afterAutospacing="1"/>
              <w:jc w:val="right"/>
            </w:pPr>
            <w:r>
              <w:rPr>
                <w:color w:val="000000"/>
              </w:rPr>
              <w:t>0</w:t>
            </w:r>
          </w:p>
        </w:tc>
      </w:tr>
      <w:tr w:rsidR="00666AF9" w14:paraId="2EC10AAF" w14:textId="77777777">
        <w:trPr>
          <w:cantSplit/>
        </w:trPr>
        <w:tc>
          <w:tcPr>
            <w:tcW w:w="0" w:type="auto"/>
            <w:vAlign w:val="bottom"/>
          </w:tcPr>
          <w:p w14:paraId="1C817B32" w14:textId="77777777" w:rsidR="00666AF9" w:rsidRDefault="00E34F5E">
            <w:pPr>
              <w:spacing w:beforeAutospacing="1" w:afterAutospacing="1"/>
            </w:pPr>
            <w:r>
              <w:rPr>
                <w:color w:val="000000"/>
              </w:rPr>
              <w:t>2. Match contributed during current Federal fiscal year</w:t>
            </w:r>
          </w:p>
        </w:tc>
        <w:tc>
          <w:tcPr>
            <w:tcW w:w="0" w:type="auto"/>
            <w:vAlign w:val="bottom"/>
          </w:tcPr>
          <w:p w14:paraId="2E5FDD7F" w14:textId="77777777" w:rsidR="00666AF9" w:rsidRDefault="00E34F5E">
            <w:pPr>
              <w:spacing w:beforeAutospacing="1" w:afterAutospacing="1"/>
              <w:jc w:val="right"/>
            </w:pPr>
            <w:r>
              <w:rPr>
                <w:color w:val="000000"/>
              </w:rPr>
              <w:t>0</w:t>
            </w:r>
          </w:p>
        </w:tc>
      </w:tr>
      <w:tr w:rsidR="00666AF9" w14:paraId="40195B17" w14:textId="77777777">
        <w:trPr>
          <w:cantSplit/>
        </w:trPr>
        <w:tc>
          <w:tcPr>
            <w:tcW w:w="0" w:type="auto"/>
            <w:vAlign w:val="bottom"/>
          </w:tcPr>
          <w:p w14:paraId="3EC3A23B" w14:textId="77777777" w:rsidR="00666AF9" w:rsidRDefault="00E34F5E">
            <w:pPr>
              <w:spacing w:beforeAutospacing="1" w:afterAutospacing="1"/>
            </w:pPr>
            <w:r>
              <w:rPr>
                <w:color w:val="000000"/>
              </w:rPr>
              <w:t>3. Total match available for current Federal fiscal year (Line 1 plus Line 2)</w:t>
            </w:r>
          </w:p>
        </w:tc>
        <w:tc>
          <w:tcPr>
            <w:tcW w:w="0" w:type="auto"/>
            <w:vAlign w:val="bottom"/>
          </w:tcPr>
          <w:p w14:paraId="72339649" w14:textId="77777777" w:rsidR="00666AF9" w:rsidRDefault="00E34F5E">
            <w:pPr>
              <w:spacing w:beforeAutospacing="1" w:afterAutospacing="1"/>
              <w:jc w:val="right"/>
            </w:pPr>
            <w:r>
              <w:rPr>
                <w:color w:val="000000"/>
              </w:rPr>
              <w:t>0</w:t>
            </w:r>
          </w:p>
        </w:tc>
      </w:tr>
      <w:tr w:rsidR="00666AF9" w14:paraId="71D441FA" w14:textId="77777777">
        <w:trPr>
          <w:cantSplit/>
        </w:trPr>
        <w:tc>
          <w:tcPr>
            <w:tcW w:w="0" w:type="auto"/>
            <w:vAlign w:val="bottom"/>
          </w:tcPr>
          <w:p w14:paraId="27C862D7" w14:textId="77777777" w:rsidR="00666AF9" w:rsidRDefault="00E34F5E">
            <w:pPr>
              <w:spacing w:beforeAutospacing="1" w:afterAutospacing="1"/>
            </w:pPr>
            <w:r>
              <w:rPr>
                <w:color w:val="000000"/>
              </w:rPr>
              <w:t>4. Match liability for current Federal fiscal year</w:t>
            </w:r>
          </w:p>
        </w:tc>
        <w:tc>
          <w:tcPr>
            <w:tcW w:w="0" w:type="auto"/>
            <w:vAlign w:val="bottom"/>
          </w:tcPr>
          <w:p w14:paraId="4D8491A5" w14:textId="77777777" w:rsidR="00666AF9" w:rsidRDefault="00E34F5E">
            <w:pPr>
              <w:spacing w:beforeAutospacing="1" w:afterAutospacing="1"/>
              <w:jc w:val="right"/>
            </w:pPr>
            <w:r>
              <w:rPr>
                <w:color w:val="000000"/>
              </w:rPr>
              <w:t>0</w:t>
            </w:r>
          </w:p>
        </w:tc>
      </w:tr>
      <w:tr w:rsidR="00666AF9" w14:paraId="5B918291" w14:textId="77777777">
        <w:trPr>
          <w:cantSplit/>
        </w:trPr>
        <w:tc>
          <w:tcPr>
            <w:tcW w:w="0" w:type="auto"/>
            <w:vAlign w:val="bottom"/>
          </w:tcPr>
          <w:p w14:paraId="76F40842" w14:textId="77777777" w:rsidR="00666AF9" w:rsidRDefault="00E34F5E">
            <w:pPr>
              <w:spacing w:beforeAutospacing="1" w:afterAutospacing="1"/>
            </w:pPr>
            <w:r>
              <w:rPr>
                <w:color w:val="000000"/>
              </w:rPr>
              <w:t>5. Excess match carried over to next Federal fiscal year (Line 3 minus Line 4)</w:t>
            </w:r>
          </w:p>
        </w:tc>
        <w:tc>
          <w:tcPr>
            <w:tcW w:w="0" w:type="auto"/>
            <w:vAlign w:val="bottom"/>
          </w:tcPr>
          <w:p w14:paraId="0AEDB04F" w14:textId="77777777" w:rsidR="00666AF9" w:rsidRDefault="00E34F5E">
            <w:pPr>
              <w:spacing w:beforeAutospacing="1" w:afterAutospacing="1"/>
              <w:jc w:val="right"/>
            </w:pPr>
            <w:r>
              <w:rPr>
                <w:color w:val="000000"/>
              </w:rPr>
              <w:t>0</w:t>
            </w:r>
          </w:p>
        </w:tc>
      </w:tr>
    </w:tbl>
    <w:p w14:paraId="784AD388" w14:textId="00FAA710"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w:t>
      </w:r>
      <w:r>
        <w:rPr>
          <w:rFonts w:asciiTheme="minorHAnsi" w:hAnsiTheme="minorHAnsi"/>
        </w:rPr>
        <w:fldChar w:fldCharType="end"/>
      </w:r>
      <w:r>
        <w:rPr>
          <w:rFonts w:asciiTheme="minorHAnsi" w:hAnsiTheme="minorHAnsi"/>
        </w:rPr>
        <w:t xml:space="preserve"> – Fiscal Year Summary - HOME Match Report</w:t>
      </w:r>
    </w:p>
    <w:p w14:paraId="69A206F5" w14:textId="77777777" w:rsidR="00666AF9" w:rsidRDefault="00666AF9">
      <w:pPr>
        <w:widowControl w:val="0"/>
        <w:spacing w:line="204" w:lineRule="auto"/>
        <w:rPr>
          <w:rFonts w:cs="Arial"/>
        </w:rPr>
      </w:pPr>
    </w:p>
    <w:p w14:paraId="07F1DD44" w14:textId="77777777" w:rsidR="00666AF9" w:rsidRDefault="00666AF9">
      <w:pPr>
        <w:widowControl w:val="0"/>
        <w:spacing w:line="204" w:lineRule="auto"/>
        <w:rPr>
          <w:rFonts w:cs="Arial"/>
        </w:rPr>
      </w:pPr>
    </w:p>
    <w:p w14:paraId="64C241A2" w14:textId="77777777" w:rsidR="00666AF9" w:rsidRDefault="00666AF9">
      <w:pPr>
        <w:keepNext/>
        <w:spacing w:after="0" w:line="240" w:lineRule="auto"/>
        <w:rPr>
          <w:b/>
          <w:sz w:val="24"/>
          <w:szCs w:val="24"/>
        </w:rPr>
        <w:sectPr w:rsidR="00666AF9">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38"/>
        <w:gridCol w:w="1439"/>
        <w:gridCol w:w="1439"/>
        <w:gridCol w:w="1439"/>
        <w:gridCol w:w="1439"/>
        <w:gridCol w:w="1439"/>
        <w:gridCol w:w="1439"/>
        <w:gridCol w:w="1439"/>
        <w:gridCol w:w="1439"/>
      </w:tblGrid>
      <w:tr w:rsidR="00666AF9" w14:paraId="020DE825" w14:textId="77777777">
        <w:trPr>
          <w:cantSplit/>
          <w:tblHeader/>
        </w:trPr>
        <w:tc>
          <w:tcPr>
            <w:tcW w:w="13176" w:type="dxa"/>
            <w:gridSpan w:val="9"/>
          </w:tcPr>
          <w:p w14:paraId="0B5CCC15" w14:textId="77777777" w:rsidR="00666AF9" w:rsidRDefault="00E34F5E">
            <w:pPr>
              <w:keepNext/>
              <w:widowControl w:val="0"/>
              <w:tabs>
                <w:tab w:val="left" w:pos="405"/>
                <w:tab w:val="center" w:pos="6480"/>
              </w:tabs>
              <w:spacing w:after="0" w:line="240" w:lineRule="auto"/>
              <w:rPr>
                <w:b/>
              </w:rPr>
            </w:pPr>
            <w:r>
              <w:rPr>
                <w:b/>
              </w:rPr>
              <w:lastRenderedPageBreak/>
              <w:tab/>
            </w:r>
            <w:r>
              <w:rPr>
                <w:b/>
              </w:rPr>
              <w:tab/>
              <w:t>Match Contribution for the Federal Fiscal Year</w:t>
            </w:r>
          </w:p>
        </w:tc>
      </w:tr>
      <w:tr w:rsidR="00666AF9" w14:paraId="08175B32" w14:textId="77777777">
        <w:trPr>
          <w:cantSplit/>
          <w:tblHeader/>
        </w:trPr>
        <w:tc>
          <w:tcPr>
            <w:tcW w:w="1464" w:type="dxa"/>
          </w:tcPr>
          <w:p w14:paraId="6A8F94DA" w14:textId="77777777" w:rsidR="00666AF9" w:rsidRDefault="00E34F5E">
            <w:pPr>
              <w:keepNext/>
              <w:widowControl w:val="0"/>
              <w:spacing w:after="0" w:line="240" w:lineRule="auto"/>
              <w:jc w:val="center"/>
              <w:rPr>
                <w:b/>
                <w:sz w:val="20"/>
                <w:szCs w:val="20"/>
              </w:rPr>
            </w:pPr>
            <w:r>
              <w:rPr>
                <w:b/>
                <w:sz w:val="20"/>
                <w:szCs w:val="20"/>
              </w:rPr>
              <w:t>Project No. or Other ID</w:t>
            </w:r>
          </w:p>
        </w:tc>
        <w:tc>
          <w:tcPr>
            <w:tcW w:w="1464" w:type="dxa"/>
          </w:tcPr>
          <w:p w14:paraId="214E5EFE" w14:textId="77777777" w:rsidR="00666AF9" w:rsidRDefault="00E34F5E">
            <w:pPr>
              <w:keepNext/>
              <w:widowControl w:val="0"/>
              <w:spacing w:after="0" w:line="240" w:lineRule="auto"/>
              <w:jc w:val="center"/>
              <w:rPr>
                <w:b/>
                <w:sz w:val="20"/>
                <w:szCs w:val="20"/>
              </w:rPr>
            </w:pPr>
            <w:r>
              <w:rPr>
                <w:b/>
                <w:sz w:val="20"/>
                <w:szCs w:val="20"/>
              </w:rPr>
              <w:t>Date of Contribution</w:t>
            </w:r>
          </w:p>
        </w:tc>
        <w:tc>
          <w:tcPr>
            <w:tcW w:w="1464" w:type="dxa"/>
          </w:tcPr>
          <w:p w14:paraId="569F010D" w14:textId="77777777" w:rsidR="00666AF9" w:rsidRDefault="00E34F5E">
            <w:pPr>
              <w:keepNext/>
              <w:widowControl w:val="0"/>
              <w:spacing w:after="0" w:line="240" w:lineRule="auto"/>
              <w:jc w:val="center"/>
              <w:rPr>
                <w:b/>
                <w:sz w:val="20"/>
                <w:szCs w:val="20"/>
              </w:rPr>
            </w:pPr>
            <w:r>
              <w:rPr>
                <w:b/>
                <w:sz w:val="20"/>
                <w:szCs w:val="20"/>
              </w:rPr>
              <w:t>Cash</w:t>
            </w:r>
          </w:p>
          <w:p w14:paraId="2CF83434" w14:textId="77777777" w:rsidR="00666AF9" w:rsidRDefault="00E34F5E">
            <w:pPr>
              <w:keepNext/>
              <w:widowControl w:val="0"/>
              <w:spacing w:after="0" w:line="240" w:lineRule="auto"/>
              <w:jc w:val="center"/>
              <w:rPr>
                <w:b/>
                <w:sz w:val="20"/>
                <w:szCs w:val="20"/>
              </w:rPr>
            </w:pPr>
            <w:r>
              <w:rPr>
                <w:b/>
                <w:sz w:val="20"/>
                <w:szCs w:val="20"/>
              </w:rPr>
              <w:t>(non-Federal sources)</w:t>
            </w:r>
          </w:p>
        </w:tc>
        <w:tc>
          <w:tcPr>
            <w:tcW w:w="1464" w:type="dxa"/>
          </w:tcPr>
          <w:p w14:paraId="48F7789F" w14:textId="77777777" w:rsidR="00666AF9" w:rsidRDefault="00E34F5E">
            <w:pPr>
              <w:keepNext/>
              <w:widowControl w:val="0"/>
              <w:spacing w:after="0" w:line="240" w:lineRule="auto"/>
              <w:jc w:val="center"/>
              <w:rPr>
                <w:b/>
                <w:sz w:val="20"/>
                <w:szCs w:val="20"/>
              </w:rPr>
            </w:pPr>
            <w:r>
              <w:rPr>
                <w:b/>
                <w:sz w:val="20"/>
                <w:szCs w:val="20"/>
              </w:rPr>
              <w:t>Foregone Taxes, Fees, Charges</w:t>
            </w:r>
          </w:p>
        </w:tc>
        <w:tc>
          <w:tcPr>
            <w:tcW w:w="1464" w:type="dxa"/>
          </w:tcPr>
          <w:p w14:paraId="58DB3B69" w14:textId="77777777" w:rsidR="00666AF9" w:rsidRDefault="00E34F5E">
            <w:pPr>
              <w:keepNext/>
              <w:widowControl w:val="0"/>
              <w:spacing w:after="0" w:line="240" w:lineRule="auto"/>
              <w:jc w:val="center"/>
              <w:rPr>
                <w:b/>
                <w:sz w:val="20"/>
                <w:szCs w:val="20"/>
              </w:rPr>
            </w:pPr>
            <w:r>
              <w:rPr>
                <w:b/>
                <w:sz w:val="20"/>
                <w:szCs w:val="20"/>
              </w:rPr>
              <w:t>Appraised Land/Real Property</w:t>
            </w:r>
          </w:p>
        </w:tc>
        <w:tc>
          <w:tcPr>
            <w:tcW w:w="1464" w:type="dxa"/>
          </w:tcPr>
          <w:p w14:paraId="6D830834" w14:textId="77777777" w:rsidR="00666AF9" w:rsidRDefault="00E34F5E">
            <w:pPr>
              <w:keepNext/>
              <w:widowControl w:val="0"/>
              <w:spacing w:after="0" w:line="240" w:lineRule="auto"/>
              <w:jc w:val="center"/>
              <w:rPr>
                <w:b/>
                <w:sz w:val="20"/>
                <w:szCs w:val="20"/>
              </w:rPr>
            </w:pPr>
            <w:r>
              <w:rPr>
                <w:b/>
                <w:sz w:val="20"/>
                <w:szCs w:val="20"/>
              </w:rPr>
              <w:t>Required Infrastructure</w:t>
            </w:r>
          </w:p>
        </w:tc>
        <w:tc>
          <w:tcPr>
            <w:tcW w:w="1464" w:type="dxa"/>
          </w:tcPr>
          <w:p w14:paraId="56DEA3A8" w14:textId="77777777" w:rsidR="00666AF9" w:rsidRDefault="00E34F5E">
            <w:pPr>
              <w:keepNext/>
              <w:widowControl w:val="0"/>
              <w:spacing w:after="0" w:line="240" w:lineRule="auto"/>
              <w:jc w:val="center"/>
              <w:rPr>
                <w:b/>
                <w:sz w:val="20"/>
                <w:szCs w:val="20"/>
              </w:rPr>
            </w:pPr>
            <w:r>
              <w:rPr>
                <w:b/>
                <w:sz w:val="20"/>
                <w:szCs w:val="20"/>
              </w:rPr>
              <w:t>Site Preparation, Construction Materials, Donated labor</w:t>
            </w:r>
          </w:p>
        </w:tc>
        <w:tc>
          <w:tcPr>
            <w:tcW w:w="1464" w:type="dxa"/>
          </w:tcPr>
          <w:p w14:paraId="36394C1C" w14:textId="77777777" w:rsidR="00666AF9" w:rsidRDefault="00E34F5E">
            <w:pPr>
              <w:keepNext/>
              <w:widowControl w:val="0"/>
              <w:spacing w:after="0" w:line="240" w:lineRule="auto"/>
              <w:jc w:val="center"/>
              <w:rPr>
                <w:b/>
                <w:sz w:val="20"/>
                <w:szCs w:val="20"/>
              </w:rPr>
            </w:pPr>
            <w:r>
              <w:rPr>
                <w:b/>
                <w:sz w:val="20"/>
                <w:szCs w:val="20"/>
              </w:rPr>
              <w:t>Bond Financing</w:t>
            </w:r>
          </w:p>
        </w:tc>
        <w:tc>
          <w:tcPr>
            <w:tcW w:w="1464" w:type="dxa"/>
          </w:tcPr>
          <w:p w14:paraId="4F298D1C" w14:textId="77777777" w:rsidR="00666AF9" w:rsidRDefault="00E34F5E">
            <w:pPr>
              <w:keepNext/>
              <w:widowControl w:val="0"/>
              <w:spacing w:after="0" w:line="240" w:lineRule="auto"/>
              <w:jc w:val="center"/>
              <w:rPr>
                <w:b/>
                <w:sz w:val="20"/>
                <w:szCs w:val="20"/>
              </w:rPr>
            </w:pPr>
            <w:r>
              <w:rPr>
                <w:b/>
                <w:sz w:val="20"/>
                <w:szCs w:val="20"/>
              </w:rPr>
              <w:t>Total Match</w:t>
            </w:r>
          </w:p>
        </w:tc>
      </w:tr>
      <w:tr w:rsidR="00666AF9" w14:paraId="3EB6917B" w14:textId="77777777">
        <w:trPr>
          <w:cantSplit/>
        </w:trPr>
        <w:tc>
          <w:tcPr>
            <w:tcW w:w="1464" w:type="dxa"/>
          </w:tcPr>
          <w:p w14:paraId="03122F7C" w14:textId="77777777" w:rsidR="00666AF9" w:rsidRDefault="00666AF9">
            <w:pPr>
              <w:keepNext/>
              <w:widowControl w:val="0"/>
              <w:spacing w:after="0" w:line="240" w:lineRule="auto"/>
              <w:rPr>
                <w:sz w:val="20"/>
                <w:szCs w:val="20"/>
              </w:rPr>
            </w:pPr>
          </w:p>
        </w:tc>
        <w:tc>
          <w:tcPr>
            <w:tcW w:w="1464" w:type="dxa"/>
          </w:tcPr>
          <w:p w14:paraId="6BB462DD" w14:textId="77777777" w:rsidR="00666AF9" w:rsidRDefault="00666AF9">
            <w:pPr>
              <w:keepNext/>
              <w:widowControl w:val="0"/>
              <w:spacing w:after="0" w:line="240" w:lineRule="auto"/>
              <w:rPr>
                <w:sz w:val="20"/>
                <w:szCs w:val="20"/>
              </w:rPr>
            </w:pPr>
          </w:p>
        </w:tc>
        <w:tc>
          <w:tcPr>
            <w:tcW w:w="1464" w:type="dxa"/>
          </w:tcPr>
          <w:p w14:paraId="0241A8AF" w14:textId="77777777" w:rsidR="00666AF9" w:rsidRDefault="00666AF9">
            <w:pPr>
              <w:keepNext/>
              <w:widowControl w:val="0"/>
              <w:spacing w:after="0" w:line="240" w:lineRule="auto"/>
              <w:rPr>
                <w:sz w:val="20"/>
                <w:szCs w:val="20"/>
              </w:rPr>
            </w:pPr>
          </w:p>
        </w:tc>
        <w:tc>
          <w:tcPr>
            <w:tcW w:w="1464" w:type="dxa"/>
          </w:tcPr>
          <w:p w14:paraId="2BF0F773" w14:textId="77777777" w:rsidR="00666AF9" w:rsidRDefault="00666AF9">
            <w:pPr>
              <w:keepNext/>
              <w:widowControl w:val="0"/>
              <w:spacing w:after="0" w:line="240" w:lineRule="auto"/>
              <w:rPr>
                <w:sz w:val="20"/>
                <w:szCs w:val="20"/>
              </w:rPr>
            </w:pPr>
          </w:p>
        </w:tc>
        <w:tc>
          <w:tcPr>
            <w:tcW w:w="1464" w:type="dxa"/>
          </w:tcPr>
          <w:p w14:paraId="5651C142" w14:textId="77777777" w:rsidR="00666AF9" w:rsidRDefault="00666AF9">
            <w:pPr>
              <w:keepNext/>
              <w:widowControl w:val="0"/>
              <w:spacing w:after="0" w:line="240" w:lineRule="auto"/>
              <w:rPr>
                <w:sz w:val="20"/>
                <w:szCs w:val="20"/>
              </w:rPr>
            </w:pPr>
          </w:p>
        </w:tc>
        <w:tc>
          <w:tcPr>
            <w:tcW w:w="1464" w:type="dxa"/>
          </w:tcPr>
          <w:p w14:paraId="196FE096" w14:textId="77777777" w:rsidR="00666AF9" w:rsidRDefault="00666AF9">
            <w:pPr>
              <w:keepNext/>
              <w:widowControl w:val="0"/>
              <w:spacing w:after="0" w:line="240" w:lineRule="auto"/>
              <w:rPr>
                <w:sz w:val="20"/>
                <w:szCs w:val="20"/>
              </w:rPr>
            </w:pPr>
          </w:p>
        </w:tc>
        <w:tc>
          <w:tcPr>
            <w:tcW w:w="1464" w:type="dxa"/>
          </w:tcPr>
          <w:p w14:paraId="7407ABA3" w14:textId="77777777" w:rsidR="00666AF9" w:rsidRDefault="00666AF9">
            <w:pPr>
              <w:keepNext/>
              <w:widowControl w:val="0"/>
              <w:spacing w:after="0" w:line="240" w:lineRule="auto"/>
              <w:rPr>
                <w:sz w:val="20"/>
                <w:szCs w:val="20"/>
              </w:rPr>
            </w:pPr>
          </w:p>
        </w:tc>
        <w:tc>
          <w:tcPr>
            <w:tcW w:w="1464" w:type="dxa"/>
          </w:tcPr>
          <w:p w14:paraId="6550818D" w14:textId="77777777" w:rsidR="00666AF9" w:rsidRDefault="00666AF9">
            <w:pPr>
              <w:keepNext/>
              <w:widowControl w:val="0"/>
              <w:spacing w:after="0" w:line="240" w:lineRule="auto"/>
              <w:rPr>
                <w:sz w:val="20"/>
                <w:szCs w:val="20"/>
              </w:rPr>
            </w:pPr>
          </w:p>
        </w:tc>
        <w:tc>
          <w:tcPr>
            <w:tcW w:w="1464" w:type="dxa"/>
          </w:tcPr>
          <w:p w14:paraId="5C86E972" w14:textId="77777777" w:rsidR="00666AF9" w:rsidRDefault="00666AF9">
            <w:pPr>
              <w:keepNext/>
              <w:widowControl w:val="0"/>
              <w:spacing w:after="0" w:line="240" w:lineRule="auto"/>
              <w:rPr>
                <w:sz w:val="20"/>
                <w:szCs w:val="20"/>
              </w:rPr>
            </w:pPr>
          </w:p>
        </w:tc>
      </w:tr>
    </w:tbl>
    <w:p w14:paraId="7CF7F811" w14:textId="6C5B0411"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w:t>
      </w:r>
      <w:r>
        <w:rPr>
          <w:rFonts w:asciiTheme="minorHAnsi" w:hAnsiTheme="minorHAnsi"/>
        </w:rPr>
        <w:fldChar w:fldCharType="end"/>
      </w:r>
      <w:r>
        <w:rPr>
          <w:rFonts w:asciiTheme="minorHAnsi" w:hAnsiTheme="minorHAnsi"/>
        </w:rPr>
        <w:t xml:space="preserve"> – Match Contribution for the Federal Fiscal Year</w:t>
      </w:r>
    </w:p>
    <w:p w14:paraId="4FF4A2F4" w14:textId="77777777" w:rsidR="00666AF9" w:rsidRDefault="00666AF9"/>
    <w:p w14:paraId="771C515D" w14:textId="77777777" w:rsidR="00666AF9" w:rsidRDefault="00E34F5E">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89"/>
        <w:gridCol w:w="2590"/>
        <w:gridCol w:w="2590"/>
        <w:gridCol w:w="2590"/>
        <w:gridCol w:w="2591"/>
      </w:tblGrid>
      <w:tr w:rsidR="00666AF9" w14:paraId="4FA945CB" w14:textId="77777777">
        <w:trPr>
          <w:cantSplit/>
          <w:tblHeader/>
        </w:trPr>
        <w:tc>
          <w:tcPr>
            <w:tcW w:w="13176" w:type="dxa"/>
            <w:gridSpan w:val="5"/>
          </w:tcPr>
          <w:p w14:paraId="146A5E1D" w14:textId="77777777" w:rsidR="00666AF9" w:rsidRDefault="00E34F5E">
            <w:pPr>
              <w:keepNext/>
              <w:widowControl w:val="0"/>
              <w:spacing w:after="0" w:line="240" w:lineRule="auto"/>
              <w:rPr>
                <w:b/>
              </w:rPr>
            </w:pPr>
            <w:r>
              <w:rPr>
                <w:b/>
              </w:rPr>
              <w:t xml:space="preserve">Program Income </w:t>
            </w:r>
            <w:r>
              <w:t>– Enter the program amounts for the reporting period</w:t>
            </w:r>
          </w:p>
        </w:tc>
      </w:tr>
      <w:tr w:rsidR="00666AF9" w14:paraId="295F5C6F" w14:textId="77777777">
        <w:trPr>
          <w:cantSplit/>
          <w:tblHeader/>
        </w:trPr>
        <w:tc>
          <w:tcPr>
            <w:tcW w:w="2635" w:type="dxa"/>
          </w:tcPr>
          <w:p w14:paraId="2BE74C9F" w14:textId="77777777" w:rsidR="00666AF9" w:rsidRDefault="00E34F5E">
            <w:pPr>
              <w:keepNext/>
              <w:spacing w:after="0" w:line="240" w:lineRule="auto"/>
              <w:jc w:val="center"/>
              <w:rPr>
                <w:b/>
              </w:rPr>
            </w:pPr>
            <w:r>
              <w:rPr>
                <w:b/>
              </w:rPr>
              <w:t>Balance on hand at begin-</w:t>
            </w:r>
            <w:proofErr w:type="spellStart"/>
            <w:r>
              <w:rPr>
                <w:b/>
              </w:rPr>
              <w:t>ning</w:t>
            </w:r>
            <w:proofErr w:type="spellEnd"/>
            <w:r>
              <w:rPr>
                <w:b/>
              </w:rPr>
              <w:t xml:space="preserve"> of reporting period</w:t>
            </w:r>
          </w:p>
          <w:p w14:paraId="63733B5D" w14:textId="77777777" w:rsidR="00666AF9" w:rsidRDefault="00E34F5E">
            <w:pPr>
              <w:keepNext/>
              <w:spacing w:after="0" w:line="240" w:lineRule="auto"/>
              <w:jc w:val="center"/>
              <w:rPr>
                <w:b/>
              </w:rPr>
            </w:pPr>
            <w:r>
              <w:rPr>
                <w:b/>
              </w:rPr>
              <w:t>$</w:t>
            </w:r>
          </w:p>
        </w:tc>
        <w:tc>
          <w:tcPr>
            <w:tcW w:w="2635" w:type="dxa"/>
          </w:tcPr>
          <w:p w14:paraId="56B94330" w14:textId="77777777" w:rsidR="00666AF9" w:rsidRDefault="00E34F5E">
            <w:pPr>
              <w:keepNext/>
              <w:spacing w:after="0" w:line="240" w:lineRule="auto"/>
              <w:jc w:val="center"/>
              <w:rPr>
                <w:b/>
              </w:rPr>
            </w:pPr>
            <w:r>
              <w:rPr>
                <w:b/>
              </w:rPr>
              <w:t>Amount received during reporting period</w:t>
            </w:r>
          </w:p>
          <w:p w14:paraId="1C537190" w14:textId="77777777" w:rsidR="00666AF9" w:rsidRDefault="00E34F5E">
            <w:pPr>
              <w:keepNext/>
              <w:spacing w:after="0" w:line="240" w:lineRule="auto"/>
              <w:jc w:val="center"/>
              <w:rPr>
                <w:b/>
              </w:rPr>
            </w:pPr>
            <w:r>
              <w:rPr>
                <w:b/>
              </w:rPr>
              <w:t>$</w:t>
            </w:r>
          </w:p>
        </w:tc>
        <w:tc>
          <w:tcPr>
            <w:tcW w:w="2635" w:type="dxa"/>
          </w:tcPr>
          <w:p w14:paraId="48387515" w14:textId="77777777" w:rsidR="00666AF9" w:rsidRDefault="00E34F5E">
            <w:pPr>
              <w:keepNext/>
              <w:spacing w:after="0" w:line="240" w:lineRule="auto"/>
              <w:jc w:val="center"/>
              <w:rPr>
                <w:b/>
              </w:rPr>
            </w:pPr>
            <w:r>
              <w:rPr>
                <w:b/>
              </w:rPr>
              <w:t>Total amount expended during reporting period</w:t>
            </w:r>
          </w:p>
          <w:p w14:paraId="38F08351" w14:textId="77777777" w:rsidR="00666AF9" w:rsidRDefault="00E34F5E">
            <w:pPr>
              <w:keepNext/>
              <w:spacing w:after="0" w:line="240" w:lineRule="auto"/>
              <w:jc w:val="center"/>
              <w:rPr>
                <w:b/>
              </w:rPr>
            </w:pPr>
            <w:r>
              <w:rPr>
                <w:b/>
              </w:rPr>
              <w:t>$</w:t>
            </w:r>
          </w:p>
        </w:tc>
        <w:tc>
          <w:tcPr>
            <w:tcW w:w="2635" w:type="dxa"/>
          </w:tcPr>
          <w:p w14:paraId="7DEA8859" w14:textId="77777777" w:rsidR="00666AF9" w:rsidRDefault="00E34F5E">
            <w:pPr>
              <w:keepNext/>
              <w:spacing w:after="0" w:line="240" w:lineRule="auto"/>
              <w:jc w:val="center"/>
              <w:rPr>
                <w:b/>
              </w:rPr>
            </w:pPr>
            <w:r>
              <w:rPr>
                <w:b/>
              </w:rPr>
              <w:t>Amount expended for TBRA</w:t>
            </w:r>
          </w:p>
          <w:p w14:paraId="297DBAF1" w14:textId="77777777" w:rsidR="00666AF9" w:rsidRDefault="00E34F5E">
            <w:pPr>
              <w:keepNext/>
              <w:spacing w:after="0" w:line="240" w:lineRule="auto"/>
              <w:jc w:val="center"/>
              <w:rPr>
                <w:b/>
              </w:rPr>
            </w:pPr>
            <w:r>
              <w:rPr>
                <w:b/>
              </w:rPr>
              <w:t>$</w:t>
            </w:r>
          </w:p>
        </w:tc>
        <w:tc>
          <w:tcPr>
            <w:tcW w:w="2636" w:type="dxa"/>
          </w:tcPr>
          <w:p w14:paraId="577965B9" w14:textId="77777777" w:rsidR="00666AF9" w:rsidRDefault="00E34F5E">
            <w:pPr>
              <w:keepNext/>
              <w:spacing w:after="0" w:line="240" w:lineRule="auto"/>
              <w:jc w:val="center"/>
              <w:rPr>
                <w:b/>
              </w:rPr>
            </w:pPr>
            <w:r>
              <w:rPr>
                <w:b/>
              </w:rPr>
              <w:t>Balance on hand at end of reporting period</w:t>
            </w:r>
          </w:p>
          <w:p w14:paraId="6740508F" w14:textId="77777777" w:rsidR="00666AF9" w:rsidRDefault="00E34F5E">
            <w:pPr>
              <w:keepNext/>
              <w:spacing w:after="0" w:line="240" w:lineRule="auto"/>
              <w:jc w:val="center"/>
              <w:rPr>
                <w:b/>
              </w:rPr>
            </w:pPr>
            <w:r>
              <w:rPr>
                <w:b/>
              </w:rPr>
              <w:t>$</w:t>
            </w:r>
          </w:p>
        </w:tc>
      </w:tr>
      <w:tr w:rsidR="00666AF9" w14:paraId="106F448D" w14:textId="77777777">
        <w:trPr>
          <w:cantSplit/>
        </w:trPr>
        <w:tc>
          <w:tcPr>
            <w:tcW w:w="2637" w:type="dxa"/>
            <w:vAlign w:val="bottom"/>
          </w:tcPr>
          <w:p w14:paraId="4A69EA09" w14:textId="77777777" w:rsidR="00666AF9" w:rsidRDefault="00E34F5E">
            <w:pPr>
              <w:spacing w:beforeAutospacing="1" w:afterAutospacing="1"/>
              <w:jc w:val="right"/>
            </w:pPr>
            <w:r>
              <w:rPr>
                <w:color w:val="000000"/>
              </w:rPr>
              <w:t>0</w:t>
            </w:r>
          </w:p>
        </w:tc>
        <w:tc>
          <w:tcPr>
            <w:tcW w:w="2638" w:type="dxa"/>
            <w:vAlign w:val="bottom"/>
          </w:tcPr>
          <w:p w14:paraId="5C4441B2" w14:textId="77777777" w:rsidR="00666AF9" w:rsidRDefault="00E34F5E">
            <w:pPr>
              <w:spacing w:beforeAutospacing="1" w:afterAutospacing="1"/>
              <w:jc w:val="right"/>
            </w:pPr>
            <w:r>
              <w:rPr>
                <w:color w:val="000000"/>
              </w:rPr>
              <w:t>0</w:t>
            </w:r>
          </w:p>
        </w:tc>
        <w:tc>
          <w:tcPr>
            <w:tcW w:w="2638" w:type="dxa"/>
            <w:vAlign w:val="bottom"/>
          </w:tcPr>
          <w:p w14:paraId="41992F1E" w14:textId="77777777" w:rsidR="00666AF9" w:rsidRDefault="00E34F5E">
            <w:pPr>
              <w:spacing w:beforeAutospacing="1" w:afterAutospacing="1"/>
              <w:jc w:val="right"/>
            </w:pPr>
            <w:r>
              <w:rPr>
                <w:color w:val="000000"/>
              </w:rPr>
              <w:t>0</w:t>
            </w:r>
          </w:p>
        </w:tc>
        <w:tc>
          <w:tcPr>
            <w:tcW w:w="2638" w:type="dxa"/>
            <w:vAlign w:val="bottom"/>
          </w:tcPr>
          <w:p w14:paraId="2CB1697E" w14:textId="77777777" w:rsidR="00666AF9" w:rsidRDefault="00E34F5E">
            <w:pPr>
              <w:spacing w:beforeAutospacing="1" w:afterAutospacing="1"/>
              <w:jc w:val="right"/>
            </w:pPr>
            <w:r>
              <w:rPr>
                <w:color w:val="000000"/>
              </w:rPr>
              <w:t>0</w:t>
            </w:r>
          </w:p>
        </w:tc>
        <w:tc>
          <w:tcPr>
            <w:tcW w:w="2639" w:type="dxa"/>
            <w:vAlign w:val="bottom"/>
          </w:tcPr>
          <w:p w14:paraId="2D28C737" w14:textId="77777777" w:rsidR="00666AF9" w:rsidRDefault="00E34F5E">
            <w:pPr>
              <w:spacing w:beforeAutospacing="1" w:afterAutospacing="1"/>
              <w:jc w:val="right"/>
            </w:pPr>
            <w:r>
              <w:rPr>
                <w:color w:val="000000"/>
              </w:rPr>
              <w:t>0</w:t>
            </w:r>
          </w:p>
        </w:tc>
      </w:tr>
    </w:tbl>
    <w:p w14:paraId="17A59836" w14:textId="523BEAF7"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7</w:t>
      </w:r>
      <w:r>
        <w:rPr>
          <w:rFonts w:asciiTheme="minorHAnsi" w:hAnsiTheme="minorHAnsi"/>
        </w:rPr>
        <w:fldChar w:fldCharType="end"/>
      </w:r>
      <w:r>
        <w:rPr>
          <w:rFonts w:asciiTheme="minorHAnsi" w:hAnsiTheme="minorHAnsi"/>
        </w:rPr>
        <w:t xml:space="preserve"> – Program Income</w:t>
      </w:r>
    </w:p>
    <w:p w14:paraId="46CD11EE" w14:textId="77777777" w:rsidR="00666AF9" w:rsidRDefault="00666AF9">
      <w:pPr>
        <w:widowControl w:val="0"/>
        <w:spacing w:after="0" w:line="240" w:lineRule="auto"/>
        <w:rPr>
          <w:b/>
          <w:sz w:val="20"/>
          <w:szCs w:val="20"/>
        </w:rPr>
      </w:pPr>
    </w:p>
    <w:p w14:paraId="4435A7C9" w14:textId="77777777" w:rsidR="00666AF9" w:rsidRDefault="00666AF9">
      <w:pPr>
        <w:widowControl w:val="0"/>
        <w:spacing w:after="0" w:line="240" w:lineRule="auto"/>
        <w:jc w:val="center"/>
        <w:rPr>
          <w:b/>
          <w:sz w:val="20"/>
          <w:szCs w:val="20"/>
        </w:rPr>
        <w:sectPr w:rsidR="00666AF9">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66AF9" w14:paraId="1C671338" w14:textId="77777777">
        <w:tc>
          <w:tcPr>
            <w:tcW w:w="9576" w:type="dxa"/>
          </w:tcPr>
          <w:p w14:paraId="59729911" w14:textId="77777777" w:rsidR="00666AF9" w:rsidRDefault="00E34F5E">
            <w:pPr>
              <w:keepNext/>
              <w:widowControl w:val="0"/>
              <w:spacing w:after="0" w:line="240" w:lineRule="auto"/>
              <w:rPr>
                <w:b/>
              </w:rPr>
            </w:pPr>
            <w:r>
              <w:rPr>
                <w:b/>
              </w:rPr>
              <w:lastRenderedPageBreak/>
              <w:t xml:space="preserve">Minority Business Enterprises and Women Business Enterprises – </w:t>
            </w:r>
            <w:r>
              <w:t>Indicate the number and dollar value of contracts for HOME projects completed during the reporting period</w:t>
            </w:r>
          </w:p>
        </w:tc>
      </w:tr>
    </w:tbl>
    <w:p w14:paraId="3959105A" w14:textId="77777777" w:rsidR="00666AF9" w:rsidRDefault="00666AF9">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666AF9" w14:paraId="02173D88" w14:textId="77777777">
        <w:trPr>
          <w:cantSplit/>
        </w:trPr>
        <w:tc>
          <w:tcPr>
            <w:tcW w:w="1368" w:type="dxa"/>
            <w:vMerge w:val="restart"/>
          </w:tcPr>
          <w:p w14:paraId="28D531B3" w14:textId="77777777" w:rsidR="00666AF9" w:rsidRDefault="00666AF9">
            <w:pPr>
              <w:keepNext/>
              <w:widowControl w:val="0"/>
              <w:spacing w:after="0" w:line="240" w:lineRule="auto"/>
              <w:rPr>
                <w:b/>
              </w:rPr>
            </w:pPr>
          </w:p>
        </w:tc>
        <w:tc>
          <w:tcPr>
            <w:tcW w:w="1368" w:type="dxa"/>
            <w:vMerge w:val="restart"/>
          </w:tcPr>
          <w:p w14:paraId="15E0742D" w14:textId="77777777" w:rsidR="00666AF9" w:rsidRDefault="00E34F5E">
            <w:pPr>
              <w:keepNext/>
              <w:widowControl w:val="0"/>
              <w:spacing w:after="0" w:line="240" w:lineRule="auto"/>
              <w:jc w:val="center"/>
              <w:rPr>
                <w:b/>
              </w:rPr>
            </w:pPr>
            <w:r>
              <w:rPr>
                <w:b/>
              </w:rPr>
              <w:t>Total</w:t>
            </w:r>
          </w:p>
        </w:tc>
        <w:tc>
          <w:tcPr>
            <w:tcW w:w="5472" w:type="dxa"/>
            <w:gridSpan w:val="4"/>
          </w:tcPr>
          <w:p w14:paraId="5ED59526" w14:textId="77777777" w:rsidR="00666AF9" w:rsidRDefault="00E34F5E">
            <w:pPr>
              <w:keepNext/>
              <w:widowControl w:val="0"/>
              <w:spacing w:after="0" w:line="240" w:lineRule="auto"/>
              <w:jc w:val="center"/>
              <w:rPr>
                <w:b/>
              </w:rPr>
            </w:pPr>
            <w:r>
              <w:rPr>
                <w:b/>
              </w:rPr>
              <w:t>Minority Business Enterprises</w:t>
            </w:r>
          </w:p>
        </w:tc>
        <w:tc>
          <w:tcPr>
            <w:tcW w:w="1368" w:type="dxa"/>
            <w:vMerge w:val="restart"/>
          </w:tcPr>
          <w:p w14:paraId="42C7B27D" w14:textId="77777777" w:rsidR="00666AF9" w:rsidRDefault="00E34F5E">
            <w:pPr>
              <w:keepNext/>
              <w:widowControl w:val="0"/>
              <w:spacing w:after="0" w:line="240" w:lineRule="auto"/>
              <w:jc w:val="center"/>
              <w:rPr>
                <w:b/>
              </w:rPr>
            </w:pPr>
            <w:r>
              <w:rPr>
                <w:b/>
              </w:rPr>
              <w:t xml:space="preserve">White </w:t>
            </w:r>
            <w:proofErr w:type="gramStart"/>
            <w:r>
              <w:rPr>
                <w:b/>
              </w:rPr>
              <w:t>Non-Hispanic</w:t>
            </w:r>
            <w:proofErr w:type="gramEnd"/>
          </w:p>
        </w:tc>
      </w:tr>
      <w:tr w:rsidR="00666AF9" w14:paraId="3B91229A" w14:textId="77777777">
        <w:trPr>
          <w:cantSplit/>
        </w:trPr>
        <w:tc>
          <w:tcPr>
            <w:tcW w:w="1368" w:type="dxa"/>
            <w:vMerge/>
          </w:tcPr>
          <w:p w14:paraId="50A02EE5" w14:textId="77777777" w:rsidR="00666AF9" w:rsidRDefault="00666AF9">
            <w:pPr>
              <w:keepNext/>
              <w:widowControl w:val="0"/>
              <w:spacing w:after="0" w:line="240" w:lineRule="auto"/>
              <w:rPr>
                <w:b/>
              </w:rPr>
            </w:pPr>
          </w:p>
        </w:tc>
        <w:tc>
          <w:tcPr>
            <w:tcW w:w="1368" w:type="dxa"/>
            <w:vMerge/>
          </w:tcPr>
          <w:p w14:paraId="2C33F2A4" w14:textId="77777777" w:rsidR="00666AF9" w:rsidRDefault="00666AF9">
            <w:pPr>
              <w:keepNext/>
              <w:widowControl w:val="0"/>
              <w:spacing w:after="0" w:line="240" w:lineRule="auto"/>
              <w:rPr>
                <w:b/>
              </w:rPr>
            </w:pPr>
          </w:p>
        </w:tc>
        <w:tc>
          <w:tcPr>
            <w:tcW w:w="1368" w:type="dxa"/>
          </w:tcPr>
          <w:p w14:paraId="5FF05A30" w14:textId="77777777" w:rsidR="00666AF9" w:rsidRDefault="00E34F5E">
            <w:pPr>
              <w:keepNext/>
              <w:spacing w:after="0" w:line="240" w:lineRule="auto"/>
              <w:jc w:val="center"/>
              <w:rPr>
                <w:b/>
              </w:rPr>
            </w:pPr>
            <w:r>
              <w:rPr>
                <w:b/>
              </w:rPr>
              <w:t>Alaskan Native or American Indian</w:t>
            </w:r>
          </w:p>
        </w:tc>
        <w:tc>
          <w:tcPr>
            <w:tcW w:w="1368" w:type="dxa"/>
          </w:tcPr>
          <w:p w14:paraId="22C0D0C3" w14:textId="77777777" w:rsidR="00666AF9" w:rsidRDefault="00E34F5E">
            <w:pPr>
              <w:keepNext/>
              <w:widowControl w:val="0"/>
              <w:spacing w:after="0" w:line="240" w:lineRule="auto"/>
              <w:jc w:val="center"/>
              <w:rPr>
                <w:b/>
              </w:rPr>
            </w:pPr>
            <w:r>
              <w:rPr>
                <w:b/>
              </w:rPr>
              <w:t>Asian or Pacific Islander</w:t>
            </w:r>
          </w:p>
        </w:tc>
        <w:tc>
          <w:tcPr>
            <w:tcW w:w="1368" w:type="dxa"/>
          </w:tcPr>
          <w:p w14:paraId="5A157CD7" w14:textId="77777777" w:rsidR="00666AF9" w:rsidRDefault="00E34F5E">
            <w:pPr>
              <w:keepNext/>
              <w:widowControl w:val="0"/>
              <w:spacing w:after="0" w:line="240" w:lineRule="auto"/>
              <w:jc w:val="center"/>
              <w:rPr>
                <w:b/>
              </w:rPr>
            </w:pPr>
            <w:r>
              <w:rPr>
                <w:b/>
              </w:rPr>
              <w:t xml:space="preserve">Black </w:t>
            </w:r>
            <w:proofErr w:type="gramStart"/>
            <w:r>
              <w:rPr>
                <w:b/>
              </w:rPr>
              <w:t>Non-Hispanic</w:t>
            </w:r>
            <w:proofErr w:type="gramEnd"/>
          </w:p>
        </w:tc>
        <w:tc>
          <w:tcPr>
            <w:tcW w:w="1368" w:type="dxa"/>
          </w:tcPr>
          <w:p w14:paraId="05632032" w14:textId="77777777" w:rsidR="00666AF9" w:rsidRDefault="00E34F5E">
            <w:pPr>
              <w:keepNext/>
              <w:widowControl w:val="0"/>
              <w:spacing w:after="0" w:line="240" w:lineRule="auto"/>
              <w:jc w:val="center"/>
              <w:rPr>
                <w:b/>
              </w:rPr>
            </w:pPr>
            <w:r>
              <w:rPr>
                <w:b/>
              </w:rPr>
              <w:t>Hispanic</w:t>
            </w:r>
          </w:p>
        </w:tc>
        <w:tc>
          <w:tcPr>
            <w:tcW w:w="1368" w:type="dxa"/>
            <w:vMerge/>
          </w:tcPr>
          <w:p w14:paraId="46D6DAB5" w14:textId="77777777" w:rsidR="00666AF9" w:rsidRDefault="00666AF9">
            <w:pPr>
              <w:keepNext/>
              <w:widowControl w:val="0"/>
              <w:spacing w:after="0" w:line="240" w:lineRule="auto"/>
              <w:jc w:val="center"/>
              <w:rPr>
                <w:b/>
              </w:rPr>
            </w:pPr>
          </w:p>
        </w:tc>
      </w:tr>
    </w:tbl>
    <w:p w14:paraId="49E94769" w14:textId="77777777" w:rsidR="00666AF9" w:rsidRDefault="00666AF9">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666AF9" w14:paraId="6C943D3C" w14:textId="77777777">
        <w:trPr>
          <w:cantSplit/>
        </w:trPr>
        <w:tc>
          <w:tcPr>
            <w:tcW w:w="9576" w:type="dxa"/>
            <w:gridSpan w:val="7"/>
          </w:tcPr>
          <w:p w14:paraId="15655C57" w14:textId="77777777" w:rsidR="00666AF9" w:rsidRDefault="00E34F5E">
            <w:pPr>
              <w:keepNext/>
              <w:widowControl w:val="0"/>
              <w:spacing w:after="0" w:line="240" w:lineRule="auto"/>
              <w:rPr>
                <w:b/>
              </w:rPr>
            </w:pPr>
            <w:r>
              <w:rPr>
                <w:b/>
              </w:rPr>
              <w:t>Contracts</w:t>
            </w:r>
          </w:p>
        </w:tc>
      </w:tr>
      <w:tr w:rsidR="00666AF9" w14:paraId="21E18A67" w14:textId="77777777">
        <w:trPr>
          <w:cantSplit/>
          <w:hidden/>
        </w:trPr>
        <w:tc>
          <w:tcPr>
            <w:tcW w:w="1368" w:type="dxa"/>
          </w:tcPr>
          <w:p w14:paraId="0DFE1984" w14:textId="77777777" w:rsidR="00666AF9" w:rsidRDefault="00666AF9">
            <w:pPr>
              <w:keepNext/>
              <w:widowControl w:val="0"/>
              <w:spacing w:after="0" w:line="240" w:lineRule="auto"/>
              <w:rPr>
                <w:b/>
                <w:vanish/>
              </w:rPr>
            </w:pPr>
          </w:p>
        </w:tc>
        <w:tc>
          <w:tcPr>
            <w:tcW w:w="1368" w:type="dxa"/>
          </w:tcPr>
          <w:p w14:paraId="68259406" w14:textId="77777777" w:rsidR="00666AF9" w:rsidRDefault="00666AF9">
            <w:pPr>
              <w:keepNext/>
              <w:widowControl w:val="0"/>
              <w:spacing w:after="0" w:line="240" w:lineRule="auto"/>
              <w:rPr>
                <w:b/>
                <w:vanish/>
              </w:rPr>
            </w:pPr>
          </w:p>
        </w:tc>
        <w:tc>
          <w:tcPr>
            <w:tcW w:w="1368" w:type="dxa"/>
          </w:tcPr>
          <w:p w14:paraId="04AC976E" w14:textId="77777777" w:rsidR="00666AF9" w:rsidRDefault="00666AF9">
            <w:pPr>
              <w:keepNext/>
              <w:widowControl w:val="0"/>
              <w:spacing w:after="0" w:line="240" w:lineRule="auto"/>
              <w:rPr>
                <w:b/>
                <w:vanish/>
              </w:rPr>
            </w:pPr>
          </w:p>
        </w:tc>
        <w:tc>
          <w:tcPr>
            <w:tcW w:w="1368" w:type="dxa"/>
          </w:tcPr>
          <w:p w14:paraId="6C3A03FE" w14:textId="77777777" w:rsidR="00666AF9" w:rsidRDefault="00666AF9">
            <w:pPr>
              <w:keepNext/>
              <w:widowControl w:val="0"/>
              <w:spacing w:after="0" w:line="240" w:lineRule="auto"/>
              <w:rPr>
                <w:b/>
                <w:vanish/>
              </w:rPr>
            </w:pPr>
          </w:p>
        </w:tc>
        <w:tc>
          <w:tcPr>
            <w:tcW w:w="1368" w:type="dxa"/>
          </w:tcPr>
          <w:p w14:paraId="08B8077C" w14:textId="77777777" w:rsidR="00666AF9" w:rsidRDefault="00666AF9">
            <w:pPr>
              <w:keepNext/>
              <w:widowControl w:val="0"/>
              <w:spacing w:after="0" w:line="240" w:lineRule="auto"/>
              <w:rPr>
                <w:b/>
                <w:vanish/>
              </w:rPr>
            </w:pPr>
          </w:p>
        </w:tc>
        <w:tc>
          <w:tcPr>
            <w:tcW w:w="1368" w:type="dxa"/>
          </w:tcPr>
          <w:p w14:paraId="1703DC38" w14:textId="77777777" w:rsidR="00666AF9" w:rsidRDefault="00666AF9">
            <w:pPr>
              <w:keepNext/>
              <w:widowControl w:val="0"/>
              <w:spacing w:after="0" w:line="240" w:lineRule="auto"/>
              <w:rPr>
                <w:b/>
                <w:vanish/>
              </w:rPr>
            </w:pPr>
          </w:p>
        </w:tc>
        <w:tc>
          <w:tcPr>
            <w:tcW w:w="1368" w:type="dxa"/>
          </w:tcPr>
          <w:p w14:paraId="0A23FE5A" w14:textId="77777777" w:rsidR="00666AF9" w:rsidRDefault="00666AF9">
            <w:pPr>
              <w:keepNext/>
              <w:widowControl w:val="0"/>
              <w:spacing w:after="0" w:line="240" w:lineRule="auto"/>
              <w:rPr>
                <w:b/>
                <w:vanish/>
              </w:rPr>
            </w:pPr>
          </w:p>
        </w:tc>
      </w:tr>
      <w:tr w:rsidR="00666AF9" w14:paraId="13D193AA" w14:textId="77777777">
        <w:trPr>
          <w:cantSplit/>
        </w:trPr>
        <w:tc>
          <w:tcPr>
            <w:tcW w:w="1370" w:type="dxa"/>
          </w:tcPr>
          <w:p w14:paraId="648764BC" w14:textId="77777777" w:rsidR="00666AF9" w:rsidRDefault="00E34F5E">
            <w:pPr>
              <w:spacing w:beforeAutospacing="1" w:afterAutospacing="1"/>
            </w:pPr>
            <w:r>
              <w:rPr>
                <w:color w:val="000000"/>
              </w:rPr>
              <w:t>Dollar Amount</w:t>
            </w:r>
          </w:p>
        </w:tc>
        <w:tc>
          <w:tcPr>
            <w:tcW w:w="1370" w:type="dxa"/>
            <w:vAlign w:val="bottom"/>
          </w:tcPr>
          <w:p w14:paraId="39307FE7" w14:textId="77777777" w:rsidR="00666AF9" w:rsidRDefault="00E34F5E">
            <w:pPr>
              <w:spacing w:beforeAutospacing="1" w:afterAutospacing="1"/>
              <w:jc w:val="right"/>
            </w:pPr>
            <w:r>
              <w:rPr>
                <w:color w:val="000000"/>
              </w:rPr>
              <w:t>0</w:t>
            </w:r>
          </w:p>
        </w:tc>
        <w:tc>
          <w:tcPr>
            <w:tcW w:w="1370" w:type="dxa"/>
            <w:vAlign w:val="bottom"/>
          </w:tcPr>
          <w:p w14:paraId="14A78136" w14:textId="77777777" w:rsidR="00666AF9" w:rsidRDefault="00E34F5E">
            <w:pPr>
              <w:spacing w:beforeAutospacing="1" w:afterAutospacing="1"/>
              <w:jc w:val="right"/>
            </w:pPr>
            <w:r>
              <w:rPr>
                <w:color w:val="000000"/>
              </w:rPr>
              <w:t>0</w:t>
            </w:r>
          </w:p>
        </w:tc>
        <w:tc>
          <w:tcPr>
            <w:tcW w:w="1370" w:type="dxa"/>
            <w:vAlign w:val="bottom"/>
          </w:tcPr>
          <w:p w14:paraId="7914A23F" w14:textId="77777777" w:rsidR="00666AF9" w:rsidRDefault="00E34F5E">
            <w:pPr>
              <w:spacing w:beforeAutospacing="1" w:afterAutospacing="1"/>
              <w:jc w:val="right"/>
            </w:pPr>
            <w:r>
              <w:rPr>
                <w:color w:val="000000"/>
              </w:rPr>
              <w:t>0</w:t>
            </w:r>
          </w:p>
        </w:tc>
        <w:tc>
          <w:tcPr>
            <w:tcW w:w="1370" w:type="dxa"/>
            <w:vAlign w:val="bottom"/>
          </w:tcPr>
          <w:p w14:paraId="27A13C7B" w14:textId="77777777" w:rsidR="00666AF9" w:rsidRDefault="00E34F5E">
            <w:pPr>
              <w:spacing w:beforeAutospacing="1" w:afterAutospacing="1"/>
              <w:jc w:val="right"/>
            </w:pPr>
            <w:r>
              <w:rPr>
                <w:color w:val="000000"/>
              </w:rPr>
              <w:t>0</w:t>
            </w:r>
          </w:p>
        </w:tc>
        <w:tc>
          <w:tcPr>
            <w:tcW w:w="1370" w:type="dxa"/>
            <w:vAlign w:val="bottom"/>
          </w:tcPr>
          <w:p w14:paraId="6F99FC3E" w14:textId="77777777" w:rsidR="00666AF9" w:rsidRDefault="00E34F5E">
            <w:pPr>
              <w:spacing w:beforeAutospacing="1" w:afterAutospacing="1"/>
              <w:jc w:val="right"/>
            </w:pPr>
            <w:r>
              <w:rPr>
                <w:color w:val="000000"/>
              </w:rPr>
              <w:t>0</w:t>
            </w:r>
          </w:p>
        </w:tc>
        <w:tc>
          <w:tcPr>
            <w:tcW w:w="1370" w:type="dxa"/>
            <w:vAlign w:val="bottom"/>
          </w:tcPr>
          <w:p w14:paraId="016ED442" w14:textId="77777777" w:rsidR="00666AF9" w:rsidRDefault="00E34F5E">
            <w:pPr>
              <w:spacing w:beforeAutospacing="1" w:afterAutospacing="1"/>
              <w:jc w:val="right"/>
            </w:pPr>
            <w:r>
              <w:rPr>
                <w:color w:val="000000"/>
              </w:rPr>
              <w:t>0</w:t>
            </w:r>
          </w:p>
        </w:tc>
      </w:tr>
      <w:tr w:rsidR="00666AF9" w14:paraId="62C26690" w14:textId="77777777">
        <w:trPr>
          <w:cantSplit/>
        </w:trPr>
        <w:tc>
          <w:tcPr>
            <w:tcW w:w="1370" w:type="dxa"/>
          </w:tcPr>
          <w:p w14:paraId="6A1A9043" w14:textId="77777777" w:rsidR="00666AF9" w:rsidRDefault="00E34F5E">
            <w:pPr>
              <w:spacing w:beforeAutospacing="1" w:afterAutospacing="1"/>
            </w:pPr>
            <w:r>
              <w:rPr>
                <w:color w:val="000000"/>
              </w:rPr>
              <w:t>Number</w:t>
            </w:r>
          </w:p>
        </w:tc>
        <w:tc>
          <w:tcPr>
            <w:tcW w:w="1370" w:type="dxa"/>
            <w:vAlign w:val="bottom"/>
          </w:tcPr>
          <w:p w14:paraId="181D45D4" w14:textId="77777777" w:rsidR="00666AF9" w:rsidRDefault="00E34F5E">
            <w:pPr>
              <w:spacing w:beforeAutospacing="1" w:afterAutospacing="1"/>
              <w:jc w:val="right"/>
            </w:pPr>
            <w:r>
              <w:rPr>
                <w:color w:val="000000"/>
              </w:rPr>
              <w:t>0</w:t>
            </w:r>
          </w:p>
        </w:tc>
        <w:tc>
          <w:tcPr>
            <w:tcW w:w="1370" w:type="dxa"/>
            <w:vAlign w:val="bottom"/>
          </w:tcPr>
          <w:p w14:paraId="360C8BF7" w14:textId="77777777" w:rsidR="00666AF9" w:rsidRDefault="00E34F5E">
            <w:pPr>
              <w:spacing w:beforeAutospacing="1" w:afterAutospacing="1"/>
              <w:jc w:val="right"/>
            </w:pPr>
            <w:r>
              <w:rPr>
                <w:color w:val="000000"/>
              </w:rPr>
              <w:t>0</w:t>
            </w:r>
          </w:p>
        </w:tc>
        <w:tc>
          <w:tcPr>
            <w:tcW w:w="1370" w:type="dxa"/>
            <w:vAlign w:val="bottom"/>
          </w:tcPr>
          <w:p w14:paraId="1A62542E" w14:textId="77777777" w:rsidR="00666AF9" w:rsidRDefault="00E34F5E">
            <w:pPr>
              <w:spacing w:beforeAutospacing="1" w:afterAutospacing="1"/>
              <w:jc w:val="right"/>
            </w:pPr>
            <w:r>
              <w:rPr>
                <w:color w:val="000000"/>
              </w:rPr>
              <w:t>0</w:t>
            </w:r>
          </w:p>
        </w:tc>
        <w:tc>
          <w:tcPr>
            <w:tcW w:w="1370" w:type="dxa"/>
            <w:vAlign w:val="bottom"/>
          </w:tcPr>
          <w:p w14:paraId="49442D32" w14:textId="77777777" w:rsidR="00666AF9" w:rsidRDefault="00E34F5E">
            <w:pPr>
              <w:spacing w:beforeAutospacing="1" w:afterAutospacing="1"/>
              <w:jc w:val="right"/>
            </w:pPr>
            <w:r>
              <w:rPr>
                <w:color w:val="000000"/>
              </w:rPr>
              <w:t>0</w:t>
            </w:r>
          </w:p>
        </w:tc>
        <w:tc>
          <w:tcPr>
            <w:tcW w:w="1370" w:type="dxa"/>
            <w:vAlign w:val="bottom"/>
          </w:tcPr>
          <w:p w14:paraId="5786B1C0" w14:textId="77777777" w:rsidR="00666AF9" w:rsidRDefault="00E34F5E">
            <w:pPr>
              <w:spacing w:beforeAutospacing="1" w:afterAutospacing="1"/>
              <w:jc w:val="right"/>
            </w:pPr>
            <w:r>
              <w:rPr>
                <w:color w:val="000000"/>
              </w:rPr>
              <w:t>0</w:t>
            </w:r>
          </w:p>
        </w:tc>
        <w:tc>
          <w:tcPr>
            <w:tcW w:w="1370" w:type="dxa"/>
            <w:vAlign w:val="bottom"/>
          </w:tcPr>
          <w:p w14:paraId="655E03BD" w14:textId="77777777" w:rsidR="00666AF9" w:rsidRDefault="00E34F5E">
            <w:pPr>
              <w:spacing w:beforeAutospacing="1" w:afterAutospacing="1"/>
              <w:jc w:val="right"/>
            </w:pPr>
            <w:r>
              <w:rPr>
                <w:color w:val="000000"/>
              </w:rPr>
              <w:t>0</w:t>
            </w:r>
          </w:p>
        </w:tc>
      </w:tr>
    </w:tbl>
    <w:p w14:paraId="56E59AA5" w14:textId="77777777" w:rsidR="00666AF9" w:rsidRDefault="00666AF9">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666AF9" w14:paraId="32B72BFF" w14:textId="77777777">
        <w:trPr>
          <w:cantSplit/>
        </w:trPr>
        <w:tc>
          <w:tcPr>
            <w:tcW w:w="9576" w:type="dxa"/>
            <w:gridSpan w:val="7"/>
          </w:tcPr>
          <w:p w14:paraId="416AA134" w14:textId="77777777" w:rsidR="00666AF9" w:rsidRDefault="00E34F5E">
            <w:pPr>
              <w:keepNext/>
              <w:widowControl w:val="0"/>
              <w:spacing w:after="0" w:line="240" w:lineRule="auto"/>
              <w:rPr>
                <w:b/>
              </w:rPr>
            </w:pPr>
            <w:r>
              <w:rPr>
                <w:b/>
              </w:rPr>
              <w:t>Sub-Contracts</w:t>
            </w:r>
          </w:p>
        </w:tc>
      </w:tr>
      <w:tr w:rsidR="00666AF9" w14:paraId="406C7D13" w14:textId="77777777">
        <w:trPr>
          <w:cantSplit/>
          <w:hidden/>
        </w:trPr>
        <w:tc>
          <w:tcPr>
            <w:tcW w:w="1368" w:type="dxa"/>
          </w:tcPr>
          <w:p w14:paraId="381FA2E3" w14:textId="77777777" w:rsidR="00666AF9" w:rsidRDefault="00666AF9">
            <w:pPr>
              <w:keepNext/>
              <w:widowControl w:val="0"/>
              <w:spacing w:after="0" w:line="240" w:lineRule="auto"/>
              <w:rPr>
                <w:b/>
                <w:vanish/>
              </w:rPr>
            </w:pPr>
          </w:p>
        </w:tc>
        <w:tc>
          <w:tcPr>
            <w:tcW w:w="1368" w:type="dxa"/>
          </w:tcPr>
          <w:p w14:paraId="30B8C2B8" w14:textId="77777777" w:rsidR="00666AF9" w:rsidRDefault="00666AF9">
            <w:pPr>
              <w:keepNext/>
              <w:widowControl w:val="0"/>
              <w:spacing w:after="0" w:line="240" w:lineRule="auto"/>
              <w:rPr>
                <w:b/>
                <w:vanish/>
              </w:rPr>
            </w:pPr>
          </w:p>
        </w:tc>
        <w:tc>
          <w:tcPr>
            <w:tcW w:w="1368" w:type="dxa"/>
          </w:tcPr>
          <w:p w14:paraId="3B12E808" w14:textId="77777777" w:rsidR="00666AF9" w:rsidRDefault="00666AF9">
            <w:pPr>
              <w:keepNext/>
              <w:widowControl w:val="0"/>
              <w:spacing w:after="0" w:line="240" w:lineRule="auto"/>
              <w:rPr>
                <w:b/>
                <w:vanish/>
              </w:rPr>
            </w:pPr>
          </w:p>
        </w:tc>
        <w:tc>
          <w:tcPr>
            <w:tcW w:w="1368" w:type="dxa"/>
          </w:tcPr>
          <w:p w14:paraId="5F5C56EB" w14:textId="77777777" w:rsidR="00666AF9" w:rsidRDefault="00666AF9">
            <w:pPr>
              <w:keepNext/>
              <w:widowControl w:val="0"/>
              <w:spacing w:after="0" w:line="240" w:lineRule="auto"/>
              <w:rPr>
                <w:b/>
                <w:vanish/>
              </w:rPr>
            </w:pPr>
          </w:p>
        </w:tc>
        <w:tc>
          <w:tcPr>
            <w:tcW w:w="1368" w:type="dxa"/>
          </w:tcPr>
          <w:p w14:paraId="747F514E" w14:textId="77777777" w:rsidR="00666AF9" w:rsidRDefault="00666AF9">
            <w:pPr>
              <w:keepNext/>
              <w:widowControl w:val="0"/>
              <w:spacing w:after="0" w:line="240" w:lineRule="auto"/>
              <w:rPr>
                <w:b/>
                <w:vanish/>
              </w:rPr>
            </w:pPr>
          </w:p>
        </w:tc>
        <w:tc>
          <w:tcPr>
            <w:tcW w:w="1368" w:type="dxa"/>
          </w:tcPr>
          <w:p w14:paraId="535F18AB" w14:textId="77777777" w:rsidR="00666AF9" w:rsidRDefault="00666AF9">
            <w:pPr>
              <w:keepNext/>
              <w:widowControl w:val="0"/>
              <w:spacing w:after="0" w:line="240" w:lineRule="auto"/>
              <w:rPr>
                <w:b/>
                <w:vanish/>
              </w:rPr>
            </w:pPr>
          </w:p>
        </w:tc>
        <w:tc>
          <w:tcPr>
            <w:tcW w:w="1368" w:type="dxa"/>
          </w:tcPr>
          <w:p w14:paraId="0242315D" w14:textId="77777777" w:rsidR="00666AF9" w:rsidRDefault="00666AF9">
            <w:pPr>
              <w:keepNext/>
              <w:widowControl w:val="0"/>
              <w:spacing w:after="0" w:line="240" w:lineRule="auto"/>
              <w:rPr>
                <w:b/>
                <w:vanish/>
              </w:rPr>
            </w:pPr>
          </w:p>
        </w:tc>
      </w:tr>
      <w:tr w:rsidR="00666AF9" w14:paraId="7530D58E" w14:textId="77777777">
        <w:trPr>
          <w:cantSplit/>
        </w:trPr>
        <w:tc>
          <w:tcPr>
            <w:tcW w:w="1370" w:type="dxa"/>
          </w:tcPr>
          <w:p w14:paraId="1D0715E7" w14:textId="77777777" w:rsidR="00666AF9" w:rsidRDefault="00E34F5E">
            <w:pPr>
              <w:spacing w:beforeAutospacing="1" w:afterAutospacing="1"/>
            </w:pPr>
            <w:r>
              <w:rPr>
                <w:color w:val="000000"/>
              </w:rPr>
              <w:t>Number</w:t>
            </w:r>
          </w:p>
        </w:tc>
        <w:tc>
          <w:tcPr>
            <w:tcW w:w="1370" w:type="dxa"/>
            <w:vAlign w:val="bottom"/>
          </w:tcPr>
          <w:p w14:paraId="33DFFAC9" w14:textId="77777777" w:rsidR="00666AF9" w:rsidRDefault="00E34F5E">
            <w:pPr>
              <w:spacing w:beforeAutospacing="1" w:afterAutospacing="1"/>
              <w:jc w:val="right"/>
            </w:pPr>
            <w:r>
              <w:rPr>
                <w:color w:val="000000"/>
              </w:rPr>
              <w:t>0</w:t>
            </w:r>
          </w:p>
        </w:tc>
        <w:tc>
          <w:tcPr>
            <w:tcW w:w="1370" w:type="dxa"/>
            <w:vAlign w:val="bottom"/>
          </w:tcPr>
          <w:p w14:paraId="32A4CFE1" w14:textId="77777777" w:rsidR="00666AF9" w:rsidRDefault="00E34F5E">
            <w:pPr>
              <w:spacing w:beforeAutospacing="1" w:afterAutospacing="1"/>
              <w:jc w:val="right"/>
            </w:pPr>
            <w:r>
              <w:rPr>
                <w:color w:val="000000"/>
              </w:rPr>
              <w:t>0</w:t>
            </w:r>
          </w:p>
        </w:tc>
        <w:tc>
          <w:tcPr>
            <w:tcW w:w="1370" w:type="dxa"/>
            <w:vAlign w:val="bottom"/>
          </w:tcPr>
          <w:p w14:paraId="77C7C2ED" w14:textId="77777777" w:rsidR="00666AF9" w:rsidRDefault="00E34F5E">
            <w:pPr>
              <w:spacing w:beforeAutospacing="1" w:afterAutospacing="1"/>
              <w:jc w:val="right"/>
            </w:pPr>
            <w:r>
              <w:rPr>
                <w:color w:val="000000"/>
              </w:rPr>
              <w:t>0</w:t>
            </w:r>
          </w:p>
        </w:tc>
        <w:tc>
          <w:tcPr>
            <w:tcW w:w="1370" w:type="dxa"/>
            <w:vAlign w:val="bottom"/>
          </w:tcPr>
          <w:p w14:paraId="458DF648" w14:textId="77777777" w:rsidR="00666AF9" w:rsidRDefault="00E34F5E">
            <w:pPr>
              <w:spacing w:beforeAutospacing="1" w:afterAutospacing="1"/>
              <w:jc w:val="right"/>
            </w:pPr>
            <w:r>
              <w:rPr>
                <w:color w:val="000000"/>
              </w:rPr>
              <w:t>0</w:t>
            </w:r>
          </w:p>
        </w:tc>
        <w:tc>
          <w:tcPr>
            <w:tcW w:w="1370" w:type="dxa"/>
            <w:vAlign w:val="bottom"/>
          </w:tcPr>
          <w:p w14:paraId="722E0F7B" w14:textId="77777777" w:rsidR="00666AF9" w:rsidRDefault="00E34F5E">
            <w:pPr>
              <w:spacing w:beforeAutospacing="1" w:afterAutospacing="1"/>
              <w:jc w:val="right"/>
            </w:pPr>
            <w:r>
              <w:rPr>
                <w:color w:val="000000"/>
              </w:rPr>
              <w:t>0</w:t>
            </w:r>
          </w:p>
        </w:tc>
        <w:tc>
          <w:tcPr>
            <w:tcW w:w="1370" w:type="dxa"/>
            <w:vAlign w:val="bottom"/>
          </w:tcPr>
          <w:p w14:paraId="6C14CE07" w14:textId="77777777" w:rsidR="00666AF9" w:rsidRDefault="00E34F5E">
            <w:pPr>
              <w:spacing w:beforeAutospacing="1" w:afterAutospacing="1"/>
              <w:jc w:val="right"/>
            </w:pPr>
            <w:r>
              <w:rPr>
                <w:color w:val="000000"/>
              </w:rPr>
              <w:t>0</w:t>
            </w:r>
          </w:p>
        </w:tc>
      </w:tr>
      <w:tr w:rsidR="00666AF9" w14:paraId="1374A401" w14:textId="77777777">
        <w:trPr>
          <w:cantSplit/>
        </w:trPr>
        <w:tc>
          <w:tcPr>
            <w:tcW w:w="1370" w:type="dxa"/>
          </w:tcPr>
          <w:p w14:paraId="6D7DA1E4" w14:textId="77777777" w:rsidR="00666AF9" w:rsidRDefault="00E34F5E">
            <w:pPr>
              <w:spacing w:beforeAutospacing="1" w:afterAutospacing="1"/>
            </w:pPr>
            <w:r>
              <w:rPr>
                <w:color w:val="000000"/>
              </w:rPr>
              <w:t>Dollar Amount</w:t>
            </w:r>
          </w:p>
        </w:tc>
        <w:tc>
          <w:tcPr>
            <w:tcW w:w="1370" w:type="dxa"/>
            <w:vAlign w:val="bottom"/>
          </w:tcPr>
          <w:p w14:paraId="07B8AB08" w14:textId="77777777" w:rsidR="00666AF9" w:rsidRDefault="00E34F5E">
            <w:pPr>
              <w:spacing w:beforeAutospacing="1" w:afterAutospacing="1"/>
              <w:jc w:val="right"/>
            </w:pPr>
            <w:r>
              <w:rPr>
                <w:color w:val="000000"/>
              </w:rPr>
              <w:t>0</w:t>
            </w:r>
          </w:p>
        </w:tc>
        <w:tc>
          <w:tcPr>
            <w:tcW w:w="1370" w:type="dxa"/>
            <w:vAlign w:val="bottom"/>
          </w:tcPr>
          <w:p w14:paraId="5286077B" w14:textId="77777777" w:rsidR="00666AF9" w:rsidRDefault="00E34F5E">
            <w:pPr>
              <w:spacing w:beforeAutospacing="1" w:afterAutospacing="1"/>
              <w:jc w:val="right"/>
            </w:pPr>
            <w:r>
              <w:rPr>
                <w:color w:val="000000"/>
              </w:rPr>
              <w:t>0</w:t>
            </w:r>
          </w:p>
        </w:tc>
        <w:tc>
          <w:tcPr>
            <w:tcW w:w="1370" w:type="dxa"/>
            <w:vAlign w:val="bottom"/>
          </w:tcPr>
          <w:p w14:paraId="7AD9CEA6" w14:textId="77777777" w:rsidR="00666AF9" w:rsidRDefault="00E34F5E">
            <w:pPr>
              <w:spacing w:beforeAutospacing="1" w:afterAutospacing="1"/>
              <w:jc w:val="right"/>
            </w:pPr>
            <w:r>
              <w:rPr>
                <w:color w:val="000000"/>
              </w:rPr>
              <w:t>0</w:t>
            </w:r>
          </w:p>
        </w:tc>
        <w:tc>
          <w:tcPr>
            <w:tcW w:w="1370" w:type="dxa"/>
            <w:vAlign w:val="bottom"/>
          </w:tcPr>
          <w:p w14:paraId="10D9B5C3" w14:textId="77777777" w:rsidR="00666AF9" w:rsidRDefault="00E34F5E">
            <w:pPr>
              <w:spacing w:beforeAutospacing="1" w:afterAutospacing="1"/>
              <w:jc w:val="right"/>
            </w:pPr>
            <w:r>
              <w:rPr>
                <w:color w:val="000000"/>
              </w:rPr>
              <w:t>0</w:t>
            </w:r>
          </w:p>
        </w:tc>
        <w:tc>
          <w:tcPr>
            <w:tcW w:w="1370" w:type="dxa"/>
            <w:vAlign w:val="bottom"/>
          </w:tcPr>
          <w:p w14:paraId="0B1EAC45" w14:textId="77777777" w:rsidR="00666AF9" w:rsidRDefault="00E34F5E">
            <w:pPr>
              <w:spacing w:beforeAutospacing="1" w:afterAutospacing="1"/>
              <w:jc w:val="right"/>
            </w:pPr>
            <w:r>
              <w:rPr>
                <w:color w:val="000000"/>
              </w:rPr>
              <w:t>0</w:t>
            </w:r>
          </w:p>
        </w:tc>
        <w:tc>
          <w:tcPr>
            <w:tcW w:w="1370" w:type="dxa"/>
            <w:vAlign w:val="bottom"/>
          </w:tcPr>
          <w:p w14:paraId="32C38FE9" w14:textId="77777777" w:rsidR="00666AF9" w:rsidRDefault="00E34F5E">
            <w:pPr>
              <w:spacing w:beforeAutospacing="1" w:afterAutospacing="1"/>
              <w:jc w:val="right"/>
            </w:pPr>
            <w:r>
              <w:rPr>
                <w:color w:val="000000"/>
              </w:rPr>
              <w:t>0</w:t>
            </w:r>
          </w:p>
        </w:tc>
      </w:tr>
    </w:tbl>
    <w:p w14:paraId="7CC48357" w14:textId="77777777" w:rsidR="00666AF9" w:rsidRDefault="00666AF9">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7"/>
        <w:gridCol w:w="1337"/>
        <w:gridCol w:w="1337"/>
        <w:gridCol w:w="1337"/>
      </w:tblGrid>
      <w:tr w:rsidR="00666AF9" w14:paraId="0CF2DB67" w14:textId="77777777">
        <w:trPr>
          <w:cantSplit/>
        </w:trPr>
        <w:tc>
          <w:tcPr>
            <w:tcW w:w="1394" w:type="dxa"/>
          </w:tcPr>
          <w:p w14:paraId="19EF9DAA" w14:textId="77777777" w:rsidR="00666AF9" w:rsidRDefault="00666AF9">
            <w:pPr>
              <w:keepNext/>
              <w:widowControl w:val="0"/>
              <w:spacing w:after="0" w:line="240" w:lineRule="auto"/>
              <w:rPr>
                <w:b/>
              </w:rPr>
            </w:pPr>
          </w:p>
        </w:tc>
        <w:tc>
          <w:tcPr>
            <w:tcW w:w="1393" w:type="dxa"/>
          </w:tcPr>
          <w:p w14:paraId="18803C61" w14:textId="77777777" w:rsidR="00666AF9" w:rsidRDefault="00E34F5E">
            <w:pPr>
              <w:keepNext/>
              <w:widowControl w:val="0"/>
              <w:spacing w:after="0" w:line="240" w:lineRule="auto"/>
              <w:jc w:val="center"/>
              <w:rPr>
                <w:b/>
              </w:rPr>
            </w:pPr>
            <w:r>
              <w:rPr>
                <w:b/>
              </w:rPr>
              <w:t>Total</w:t>
            </w:r>
          </w:p>
        </w:tc>
        <w:tc>
          <w:tcPr>
            <w:tcW w:w="1393" w:type="dxa"/>
          </w:tcPr>
          <w:p w14:paraId="0A9922DE" w14:textId="77777777" w:rsidR="00666AF9" w:rsidRDefault="00E34F5E">
            <w:pPr>
              <w:keepNext/>
              <w:widowControl w:val="0"/>
              <w:spacing w:after="0" w:line="240" w:lineRule="auto"/>
              <w:jc w:val="center"/>
              <w:rPr>
                <w:b/>
                <w:szCs w:val="24"/>
              </w:rPr>
            </w:pPr>
            <w:r>
              <w:rPr>
                <w:b/>
              </w:rPr>
              <w:t>Women Business Enterprises</w:t>
            </w:r>
          </w:p>
        </w:tc>
        <w:tc>
          <w:tcPr>
            <w:tcW w:w="1393" w:type="dxa"/>
          </w:tcPr>
          <w:p w14:paraId="2FDB5905" w14:textId="77777777" w:rsidR="00666AF9" w:rsidRDefault="00E34F5E">
            <w:pPr>
              <w:keepNext/>
              <w:widowControl w:val="0"/>
              <w:spacing w:after="0" w:line="240" w:lineRule="auto"/>
              <w:jc w:val="center"/>
              <w:rPr>
                <w:b/>
                <w:szCs w:val="24"/>
              </w:rPr>
            </w:pPr>
            <w:r>
              <w:rPr>
                <w:b/>
              </w:rPr>
              <w:t>Male</w:t>
            </w:r>
          </w:p>
        </w:tc>
      </w:tr>
    </w:tbl>
    <w:p w14:paraId="5BD7B5F0" w14:textId="77777777" w:rsidR="00666AF9" w:rsidRDefault="00666AF9">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666AF9" w14:paraId="263AA0C6" w14:textId="77777777">
        <w:trPr>
          <w:cantSplit/>
        </w:trPr>
        <w:tc>
          <w:tcPr>
            <w:tcW w:w="5485" w:type="dxa"/>
            <w:gridSpan w:val="4"/>
          </w:tcPr>
          <w:p w14:paraId="7D6BA8E0" w14:textId="77777777" w:rsidR="00666AF9" w:rsidRDefault="00E34F5E">
            <w:pPr>
              <w:keepNext/>
              <w:widowControl w:val="0"/>
              <w:spacing w:after="0" w:line="240" w:lineRule="auto"/>
              <w:rPr>
                <w:b/>
              </w:rPr>
            </w:pPr>
            <w:r>
              <w:rPr>
                <w:b/>
              </w:rPr>
              <w:t>Contracts</w:t>
            </w:r>
          </w:p>
        </w:tc>
      </w:tr>
      <w:tr w:rsidR="00666AF9" w14:paraId="6DF9A147" w14:textId="77777777">
        <w:trPr>
          <w:cantSplit/>
          <w:hidden/>
        </w:trPr>
        <w:tc>
          <w:tcPr>
            <w:tcW w:w="1393" w:type="dxa"/>
          </w:tcPr>
          <w:p w14:paraId="32368819" w14:textId="77777777" w:rsidR="00666AF9" w:rsidRDefault="00666AF9">
            <w:pPr>
              <w:keepNext/>
              <w:widowControl w:val="0"/>
              <w:spacing w:after="0" w:line="240" w:lineRule="auto"/>
              <w:rPr>
                <w:b/>
                <w:vanish/>
              </w:rPr>
            </w:pPr>
          </w:p>
        </w:tc>
        <w:tc>
          <w:tcPr>
            <w:tcW w:w="1364" w:type="dxa"/>
          </w:tcPr>
          <w:p w14:paraId="710FFB73" w14:textId="77777777" w:rsidR="00666AF9" w:rsidRDefault="00666AF9">
            <w:pPr>
              <w:keepNext/>
              <w:widowControl w:val="0"/>
              <w:spacing w:after="0" w:line="240" w:lineRule="auto"/>
              <w:rPr>
                <w:b/>
                <w:vanish/>
              </w:rPr>
            </w:pPr>
          </w:p>
        </w:tc>
        <w:tc>
          <w:tcPr>
            <w:tcW w:w="1364" w:type="dxa"/>
          </w:tcPr>
          <w:p w14:paraId="0D2E58DA" w14:textId="77777777" w:rsidR="00666AF9" w:rsidRDefault="00666AF9">
            <w:pPr>
              <w:keepNext/>
              <w:widowControl w:val="0"/>
              <w:spacing w:after="0" w:line="240" w:lineRule="auto"/>
              <w:rPr>
                <w:b/>
                <w:vanish/>
              </w:rPr>
            </w:pPr>
          </w:p>
        </w:tc>
        <w:tc>
          <w:tcPr>
            <w:tcW w:w="1364" w:type="dxa"/>
          </w:tcPr>
          <w:p w14:paraId="4613503A" w14:textId="77777777" w:rsidR="00666AF9" w:rsidRDefault="00666AF9">
            <w:pPr>
              <w:keepNext/>
              <w:widowControl w:val="0"/>
              <w:spacing w:after="0" w:line="240" w:lineRule="auto"/>
              <w:rPr>
                <w:b/>
                <w:vanish/>
              </w:rPr>
            </w:pPr>
          </w:p>
        </w:tc>
      </w:tr>
      <w:tr w:rsidR="00666AF9" w14:paraId="7BD201F5" w14:textId="77777777">
        <w:trPr>
          <w:cantSplit/>
        </w:trPr>
        <w:tc>
          <w:tcPr>
            <w:tcW w:w="1393" w:type="dxa"/>
          </w:tcPr>
          <w:p w14:paraId="1CAD0353" w14:textId="77777777" w:rsidR="00666AF9" w:rsidRDefault="00E34F5E">
            <w:pPr>
              <w:spacing w:beforeAutospacing="1" w:afterAutospacing="1"/>
            </w:pPr>
            <w:r>
              <w:rPr>
                <w:color w:val="000000"/>
              </w:rPr>
              <w:t>Dollar Amount</w:t>
            </w:r>
          </w:p>
        </w:tc>
        <w:tc>
          <w:tcPr>
            <w:tcW w:w="1364" w:type="dxa"/>
            <w:vAlign w:val="bottom"/>
          </w:tcPr>
          <w:p w14:paraId="34655B99" w14:textId="77777777" w:rsidR="00666AF9" w:rsidRDefault="00E34F5E">
            <w:pPr>
              <w:spacing w:beforeAutospacing="1" w:afterAutospacing="1"/>
              <w:jc w:val="right"/>
            </w:pPr>
            <w:r>
              <w:rPr>
                <w:color w:val="000000"/>
              </w:rPr>
              <w:t>0</w:t>
            </w:r>
          </w:p>
        </w:tc>
        <w:tc>
          <w:tcPr>
            <w:tcW w:w="1364" w:type="dxa"/>
            <w:vAlign w:val="bottom"/>
          </w:tcPr>
          <w:p w14:paraId="2F77CB42" w14:textId="77777777" w:rsidR="00666AF9" w:rsidRDefault="00E34F5E">
            <w:pPr>
              <w:spacing w:beforeAutospacing="1" w:afterAutospacing="1"/>
              <w:jc w:val="right"/>
            </w:pPr>
            <w:r>
              <w:rPr>
                <w:color w:val="000000"/>
              </w:rPr>
              <w:t>0</w:t>
            </w:r>
          </w:p>
        </w:tc>
        <w:tc>
          <w:tcPr>
            <w:tcW w:w="1364" w:type="dxa"/>
            <w:vAlign w:val="bottom"/>
          </w:tcPr>
          <w:p w14:paraId="21BD722E" w14:textId="77777777" w:rsidR="00666AF9" w:rsidRDefault="00E34F5E">
            <w:pPr>
              <w:spacing w:beforeAutospacing="1" w:afterAutospacing="1"/>
              <w:jc w:val="right"/>
            </w:pPr>
            <w:r>
              <w:rPr>
                <w:color w:val="000000"/>
              </w:rPr>
              <w:t>0</w:t>
            </w:r>
          </w:p>
        </w:tc>
      </w:tr>
      <w:tr w:rsidR="00666AF9" w14:paraId="0F1CC2EE" w14:textId="77777777">
        <w:trPr>
          <w:cantSplit/>
        </w:trPr>
        <w:tc>
          <w:tcPr>
            <w:tcW w:w="1393" w:type="dxa"/>
          </w:tcPr>
          <w:p w14:paraId="42A21D7F" w14:textId="77777777" w:rsidR="00666AF9" w:rsidRDefault="00E34F5E">
            <w:pPr>
              <w:spacing w:beforeAutospacing="1" w:afterAutospacing="1"/>
            </w:pPr>
            <w:r>
              <w:rPr>
                <w:color w:val="000000"/>
              </w:rPr>
              <w:t>Number</w:t>
            </w:r>
          </w:p>
        </w:tc>
        <w:tc>
          <w:tcPr>
            <w:tcW w:w="1364" w:type="dxa"/>
            <w:vAlign w:val="bottom"/>
          </w:tcPr>
          <w:p w14:paraId="605276F6" w14:textId="77777777" w:rsidR="00666AF9" w:rsidRDefault="00E34F5E">
            <w:pPr>
              <w:spacing w:beforeAutospacing="1" w:afterAutospacing="1"/>
              <w:jc w:val="right"/>
            </w:pPr>
            <w:r>
              <w:rPr>
                <w:color w:val="000000"/>
              </w:rPr>
              <w:t>0</w:t>
            </w:r>
          </w:p>
        </w:tc>
        <w:tc>
          <w:tcPr>
            <w:tcW w:w="1364" w:type="dxa"/>
            <w:vAlign w:val="bottom"/>
          </w:tcPr>
          <w:p w14:paraId="56AAB5CD" w14:textId="77777777" w:rsidR="00666AF9" w:rsidRDefault="00E34F5E">
            <w:pPr>
              <w:spacing w:beforeAutospacing="1" w:afterAutospacing="1"/>
              <w:jc w:val="right"/>
            </w:pPr>
            <w:r>
              <w:rPr>
                <w:color w:val="000000"/>
              </w:rPr>
              <w:t>0</w:t>
            </w:r>
          </w:p>
        </w:tc>
        <w:tc>
          <w:tcPr>
            <w:tcW w:w="1364" w:type="dxa"/>
            <w:vAlign w:val="bottom"/>
          </w:tcPr>
          <w:p w14:paraId="6E0D4BAB" w14:textId="77777777" w:rsidR="00666AF9" w:rsidRDefault="00E34F5E">
            <w:pPr>
              <w:spacing w:beforeAutospacing="1" w:afterAutospacing="1"/>
              <w:jc w:val="right"/>
            </w:pPr>
            <w:r>
              <w:rPr>
                <w:color w:val="000000"/>
              </w:rPr>
              <w:t>0</w:t>
            </w:r>
          </w:p>
        </w:tc>
      </w:tr>
    </w:tbl>
    <w:p w14:paraId="5D6ED5D6" w14:textId="77777777" w:rsidR="00666AF9" w:rsidRDefault="00666AF9">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666AF9" w14:paraId="43A4B35F" w14:textId="77777777">
        <w:trPr>
          <w:cantSplit/>
        </w:trPr>
        <w:tc>
          <w:tcPr>
            <w:tcW w:w="5485" w:type="dxa"/>
            <w:gridSpan w:val="4"/>
          </w:tcPr>
          <w:p w14:paraId="000E677C" w14:textId="77777777" w:rsidR="00666AF9" w:rsidRDefault="00E34F5E">
            <w:pPr>
              <w:keepNext/>
              <w:widowControl w:val="0"/>
              <w:spacing w:after="0" w:line="240" w:lineRule="auto"/>
              <w:rPr>
                <w:b/>
              </w:rPr>
            </w:pPr>
            <w:r>
              <w:rPr>
                <w:b/>
              </w:rPr>
              <w:t>Sub-Contracts</w:t>
            </w:r>
          </w:p>
        </w:tc>
      </w:tr>
      <w:tr w:rsidR="00666AF9" w14:paraId="43350F26" w14:textId="77777777">
        <w:trPr>
          <w:cantSplit/>
          <w:hidden/>
        </w:trPr>
        <w:tc>
          <w:tcPr>
            <w:tcW w:w="1393" w:type="dxa"/>
          </w:tcPr>
          <w:p w14:paraId="20822D9D" w14:textId="77777777" w:rsidR="00666AF9" w:rsidRDefault="00666AF9">
            <w:pPr>
              <w:keepNext/>
              <w:widowControl w:val="0"/>
              <w:spacing w:after="0" w:line="240" w:lineRule="auto"/>
              <w:rPr>
                <w:b/>
                <w:vanish/>
              </w:rPr>
            </w:pPr>
          </w:p>
        </w:tc>
        <w:tc>
          <w:tcPr>
            <w:tcW w:w="1364" w:type="dxa"/>
          </w:tcPr>
          <w:p w14:paraId="3D1CA8F1" w14:textId="77777777" w:rsidR="00666AF9" w:rsidRDefault="00666AF9">
            <w:pPr>
              <w:keepNext/>
              <w:widowControl w:val="0"/>
              <w:spacing w:after="0" w:line="240" w:lineRule="auto"/>
              <w:rPr>
                <w:b/>
                <w:vanish/>
              </w:rPr>
            </w:pPr>
          </w:p>
        </w:tc>
        <w:tc>
          <w:tcPr>
            <w:tcW w:w="1364" w:type="dxa"/>
          </w:tcPr>
          <w:p w14:paraId="0F89F547" w14:textId="77777777" w:rsidR="00666AF9" w:rsidRDefault="00666AF9">
            <w:pPr>
              <w:keepNext/>
              <w:widowControl w:val="0"/>
              <w:spacing w:after="0" w:line="240" w:lineRule="auto"/>
              <w:rPr>
                <w:b/>
                <w:vanish/>
              </w:rPr>
            </w:pPr>
          </w:p>
        </w:tc>
        <w:tc>
          <w:tcPr>
            <w:tcW w:w="1364" w:type="dxa"/>
          </w:tcPr>
          <w:p w14:paraId="3A936276" w14:textId="77777777" w:rsidR="00666AF9" w:rsidRDefault="00666AF9">
            <w:pPr>
              <w:keepNext/>
              <w:widowControl w:val="0"/>
              <w:spacing w:after="0" w:line="240" w:lineRule="auto"/>
              <w:rPr>
                <w:b/>
                <w:vanish/>
              </w:rPr>
            </w:pPr>
          </w:p>
        </w:tc>
      </w:tr>
      <w:tr w:rsidR="00666AF9" w14:paraId="56CDCBFD" w14:textId="77777777">
        <w:trPr>
          <w:cantSplit/>
        </w:trPr>
        <w:tc>
          <w:tcPr>
            <w:tcW w:w="1393" w:type="dxa"/>
          </w:tcPr>
          <w:p w14:paraId="65930D2E" w14:textId="77777777" w:rsidR="00666AF9" w:rsidRDefault="00E34F5E">
            <w:pPr>
              <w:spacing w:beforeAutospacing="1" w:afterAutospacing="1"/>
            </w:pPr>
            <w:r>
              <w:rPr>
                <w:color w:val="000000"/>
              </w:rPr>
              <w:t>Number</w:t>
            </w:r>
          </w:p>
        </w:tc>
        <w:tc>
          <w:tcPr>
            <w:tcW w:w="1364" w:type="dxa"/>
            <w:vAlign w:val="bottom"/>
          </w:tcPr>
          <w:p w14:paraId="556D7886" w14:textId="77777777" w:rsidR="00666AF9" w:rsidRDefault="00E34F5E">
            <w:pPr>
              <w:spacing w:beforeAutospacing="1" w:afterAutospacing="1"/>
              <w:jc w:val="right"/>
            </w:pPr>
            <w:r>
              <w:rPr>
                <w:color w:val="000000"/>
              </w:rPr>
              <w:t>0</w:t>
            </w:r>
          </w:p>
        </w:tc>
        <w:tc>
          <w:tcPr>
            <w:tcW w:w="1364" w:type="dxa"/>
            <w:vAlign w:val="bottom"/>
          </w:tcPr>
          <w:p w14:paraId="63B58C36" w14:textId="77777777" w:rsidR="00666AF9" w:rsidRDefault="00E34F5E">
            <w:pPr>
              <w:spacing w:beforeAutospacing="1" w:afterAutospacing="1"/>
              <w:jc w:val="right"/>
            </w:pPr>
            <w:r>
              <w:rPr>
                <w:color w:val="000000"/>
              </w:rPr>
              <w:t>0</w:t>
            </w:r>
          </w:p>
        </w:tc>
        <w:tc>
          <w:tcPr>
            <w:tcW w:w="1364" w:type="dxa"/>
            <w:vAlign w:val="bottom"/>
          </w:tcPr>
          <w:p w14:paraId="46D0E429" w14:textId="77777777" w:rsidR="00666AF9" w:rsidRDefault="00E34F5E">
            <w:pPr>
              <w:spacing w:beforeAutospacing="1" w:afterAutospacing="1"/>
              <w:jc w:val="right"/>
            </w:pPr>
            <w:r>
              <w:rPr>
                <w:color w:val="000000"/>
              </w:rPr>
              <w:t>0</w:t>
            </w:r>
          </w:p>
        </w:tc>
      </w:tr>
      <w:tr w:rsidR="00666AF9" w14:paraId="647E9778" w14:textId="77777777">
        <w:trPr>
          <w:cantSplit/>
        </w:trPr>
        <w:tc>
          <w:tcPr>
            <w:tcW w:w="1393" w:type="dxa"/>
          </w:tcPr>
          <w:p w14:paraId="3017939C" w14:textId="77777777" w:rsidR="00666AF9" w:rsidRDefault="00E34F5E">
            <w:pPr>
              <w:spacing w:beforeAutospacing="1" w:afterAutospacing="1"/>
            </w:pPr>
            <w:r>
              <w:rPr>
                <w:color w:val="000000"/>
              </w:rPr>
              <w:t>Dollar Amount</w:t>
            </w:r>
          </w:p>
        </w:tc>
        <w:tc>
          <w:tcPr>
            <w:tcW w:w="1364" w:type="dxa"/>
            <w:vAlign w:val="bottom"/>
          </w:tcPr>
          <w:p w14:paraId="13869454" w14:textId="77777777" w:rsidR="00666AF9" w:rsidRDefault="00E34F5E">
            <w:pPr>
              <w:spacing w:beforeAutospacing="1" w:afterAutospacing="1"/>
              <w:jc w:val="right"/>
            </w:pPr>
            <w:r>
              <w:rPr>
                <w:color w:val="000000"/>
              </w:rPr>
              <w:t>0</w:t>
            </w:r>
          </w:p>
        </w:tc>
        <w:tc>
          <w:tcPr>
            <w:tcW w:w="1364" w:type="dxa"/>
            <w:vAlign w:val="bottom"/>
          </w:tcPr>
          <w:p w14:paraId="2CF50706" w14:textId="77777777" w:rsidR="00666AF9" w:rsidRDefault="00E34F5E">
            <w:pPr>
              <w:spacing w:beforeAutospacing="1" w:afterAutospacing="1"/>
              <w:jc w:val="right"/>
            </w:pPr>
            <w:r>
              <w:rPr>
                <w:color w:val="000000"/>
              </w:rPr>
              <w:t>0</w:t>
            </w:r>
          </w:p>
        </w:tc>
        <w:tc>
          <w:tcPr>
            <w:tcW w:w="1364" w:type="dxa"/>
            <w:vAlign w:val="bottom"/>
          </w:tcPr>
          <w:p w14:paraId="4F1B46F9" w14:textId="77777777" w:rsidR="00666AF9" w:rsidRDefault="00E34F5E">
            <w:pPr>
              <w:spacing w:beforeAutospacing="1" w:afterAutospacing="1"/>
              <w:jc w:val="right"/>
            </w:pPr>
            <w:r>
              <w:rPr>
                <w:color w:val="000000"/>
              </w:rPr>
              <w:t>0</w:t>
            </w:r>
          </w:p>
        </w:tc>
      </w:tr>
    </w:tbl>
    <w:p w14:paraId="6785CEB4" w14:textId="5EF16A4C" w:rsidR="00666AF9" w:rsidRDefault="00E34F5E">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8</w:t>
      </w:r>
      <w:r>
        <w:rPr>
          <w:rFonts w:asciiTheme="minorHAnsi" w:hAnsiTheme="minorHAnsi"/>
        </w:rPr>
        <w:fldChar w:fldCharType="end"/>
      </w:r>
      <w:r>
        <w:rPr>
          <w:rFonts w:asciiTheme="minorHAnsi" w:hAnsiTheme="minorHAnsi"/>
        </w:rPr>
        <w:t xml:space="preserve"> - Minority Business and Women Business Enterprises</w:t>
      </w:r>
    </w:p>
    <w:p w14:paraId="1357AFC0" w14:textId="77777777" w:rsidR="00666AF9" w:rsidRDefault="00666AF9">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66AF9" w14:paraId="218BF7B0" w14:textId="77777777">
        <w:tc>
          <w:tcPr>
            <w:tcW w:w="9576" w:type="dxa"/>
          </w:tcPr>
          <w:p w14:paraId="25FE22DB" w14:textId="77777777" w:rsidR="00666AF9" w:rsidRDefault="00E34F5E">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14:paraId="11A9E365" w14:textId="77777777" w:rsidR="00666AF9" w:rsidRDefault="00666AF9">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4"/>
        <w:gridCol w:w="793"/>
        <w:gridCol w:w="1486"/>
        <w:gridCol w:w="1398"/>
        <w:gridCol w:w="1433"/>
        <w:gridCol w:w="1433"/>
        <w:gridCol w:w="1433"/>
      </w:tblGrid>
      <w:tr w:rsidR="00666AF9" w14:paraId="510B12F1" w14:textId="77777777">
        <w:tc>
          <w:tcPr>
            <w:tcW w:w="1408" w:type="dxa"/>
            <w:vMerge w:val="restart"/>
          </w:tcPr>
          <w:p w14:paraId="3D8565F8" w14:textId="77777777" w:rsidR="00666AF9" w:rsidRDefault="00666AF9">
            <w:pPr>
              <w:keepNext/>
              <w:widowControl w:val="0"/>
              <w:spacing w:after="0" w:line="240" w:lineRule="auto"/>
              <w:jc w:val="center"/>
              <w:rPr>
                <w:b/>
              </w:rPr>
            </w:pPr>
          </w:p>
        </w:tc>
        <w:tc>
          <w:tcPr>
            <w:tcW w:w="809" w:type="dxa"/>
            <w:vMerge w:val="restart"/>
          </w:tcPr>
          <w:p w14:paraId="41A5B17C" w14:textId="77777777" w:rsidR="00666AF9" w:rsidRDefault="00E34F5E">
            <w:pPr>
              <w:keepNext/>
              <w:widowControl w:val="0"/>
              <w:spacing w:after="0" w:line="240" w:lineRule="auto"/>
              <w:jc w:val="center"/>
              <w:rPr>
                <w:b/>
              </w:rPr>
            </w:pPr>
            <w:r>
              <w:rPr>
                <w:b/>
              </w:rPr>
              <w:t>Total</w:t>
            </w:r>
          </w:p>
        </w:tc>
        <w:tc>
          <w:tcPr>
            <w:tcW w:w="5891" w:type="dxa"/>
            <w:gridSpan w:val="4"/>
          </w:tcPr>
          <w:p w14:paraId="0C96CC73" w14:textId="77777777" w:rsidR="00666AF9" w:rsidRDefault="00E34F5E">
            <w:pPr>
              <w:keepNext/>
              <w:widowControl w:val="0"/>
              <w:spacing w:after="0" w:line="240" w:lineRule="auto"/>
              <w:jc w:val="center"/>
              <w:rPr>
                <w:b/>
              </w:rPr>
            </w:pPr>
            <w:r>
              <w:rPr>
                <w:b/>
              </w:rPr>
              <w:t>Minority Property Owners</w:t>
            </w:r>
          </w:p>
        </w:tc>
        <w:tc>
          <w:tcPr>
            <w:tcW w:w="1468" w:type="dxa"/>
            <w:vMerge w:val="restart"/>
          </w:tcPr>
          <w:p w14:paraId="102E088F" w14:textId="77777777" w:rsidR="00666AF9" w:rsidRDefault="00E34F5E">
            <w:pPr>
              <w:keepNext/>
              <w:widowControl w:val="0"/>
              <w:spacing w:after="0" w:line="240" w:lineRule="auto"/>
              <w:jc w:val="center"/>
              <w:rPr>
                <w:b/>
              </w:rPr>
            </w:pPr>
            <w:r>
              <w:rPr>
                <w:b/>
              </w:rPr>
              <w:t xml:space="preserve">White </w:t>
            </w:r>
            <w:proofErr w:type="gramStart"/>
            <w:r>
              <w:rPr>
                <w:b/>
              </w:rPr>
              <w:t>Non-Hispanic</w:t>
            </w:r>
            <w:proofErr w:type="gramEnd"/>
          </w:p>
        </w:tc>
      </w:tr>
      <w:tr w:rsidR="00666AF9" w14:paraId="4C8E618A" w14:textId="77777777">
        <w:tc>
          <w:tcPr>
            <w:tcW w:w="1408" w:type="dxa"/>
            <w:vMerge/>
          </w:tcPr>
          <w:p w14:paraId="30E27BD9" w14:textId="77777777" w:rsidR="00666AF9" w:rsidRDefault="00666AF9">
            <w:pPr>
              <w:keepNext/>
              <w:widowControl w:val="0"/>
              <w:spacing w:after="0" w:line="240" w:lineRule="auto"/>
              <w:jc w:val="center"/>
              <w:rPr>
                <w:b/>
              </w:rPr>
            </w:pPr>
          </w:p>
        </w:tc>
        <w:tc>
          <w:tcPr>
            <w:tcW w:w="809" w:type="dxa"/>
            <w:vMerge/>
          </w:tcPr>
          <w:p w14:paraId="7BB5F491" w14:textId="77777777" w:rsidR="00666AF9" w:rsidRDefault="00666AF9">
            <w:pPr>
              <w:keepNext/>
              <w:widowControl w:val="0"/>
              <w:spacing w:after="0" w:line="240" w:lineRule="auto"/>
              <w:jc w:val="center"/>
              <w:rPr>
                <w:b/>
              </w:rPr>
            </w:pPr>
          </w:p>
        </w:tc>
        <w:tc>
          <w:tcPr>
            <w:tcW w:w="1523" w:type="dxa"/>
          </w:tcPr>
          <w:p w14:paraId="0E745C7C" w14:textId="77777777" w:rsidR="00666AF9" w:rsidRDefault="00E34F5E">
            <w:pPr>
              <w:keepNext/>
              <w:widowControl w:val="0"/>
              <w:jc w:val="center"/>
              <w:rPr>
                <w:b/>
              </w:rPr>
            </w:pPr>
            <w:r>
              <w:rPr>
                <w:b/>
              </w:rPr>
              <w:t>Alaskan Native or American Indian</w:t>
            </w:r>
          </w:p>
        </w:tc>
        <w:tc>
          <w:tcPr>
            <w:tcW w:w="1432" w:type="dxa"/>
          </w:tcPr>
          <w:p w14:paraId="210CB3A0" w14:textId="77777777" w:rsidR="00666AF9" w:rsidRDefault="00E34F5E">
            <w:pPr>
              <w:keepNext/>
              <w:widowControl w:val="0"/>
              <w:ind w:right="-28"/>
              <w:jc w:val="center"/>
              <w:rPr>
                <w:b/>
              </w:rPr>
            </w:pPr>
            <w:r>
              <w:rPr>
                <w:b/>
              </w:rPr>
              <w:t>Asian or Pacific Islander</w:t>
            </w:r>
          </w:p>
        </w:tc>
        <w:tc>
          <w:tcPr>
            <w:tcW w:w="1468" w:type="dxa"/>
          </w:tcPr>
          <w:p w14:paraId="7F53CBE6" w14:textId="77777777" w:rsidR="00666AF9" w:rsidRDefault="00E34F5E">
            <w:pPr>
              <w:keepNext/>
              <w:widowControl w:val="0"/>
              <w:jc w:val="center"/>
              <w:rPr>
                <w:b/>
              </w:rPr>
            </w:pPr>
            <w:r>
              <w:rPr>
                <w:b/>
              </w:rPr>
              <w:t xml:space="preserve">Black </w:t>
            </w:r>
            <w:proofErr w:type="gramStart"/>
            <w:r>
              <w:rPr>
                <w:b/>
              </w:rPr>
              <w:t>Non-Hispanic</w:t>
            </w:r>
            <w:proofErr w:type="gramEnd"/>
          </w:p>
        </w:tc>
        <w:tc>
          <w:tcPr>
            <w:tcW w:w="1468" w:type="dxa"/>
          </w:tcPr>
          <w:p w14:paraId="4CC24165" w14:textId="77777777" w:rsidR="00666AF9" w:rsidRDefault="00E34F5E">
            <w:pPr>
              <w:keepNext/>
              <w:widowControl w:val="0"/>
              <w:jc w:val="center"/>
              <w:rPr>
                <w:b/>
              </w:rPr>
            </w:pPr>
            <w:r>
              <w:rPr>
                <w:b/>
              </w:rPr>
              <w:t>Hispanic</w:t>
            </w:r>
          </w:p>
        </w:tc>
        <w:tc>
          <w:tcPr>
            <w:tcW w:w="1468" w:type="dxa"/>
            <w:vMerge/>
          </w:tcPr>
          <w:p w14:paraId="5353AFDC" w14:textId="77777777" w:rsidR="00666AF9" w:rsidRDefault="00666AF9">
            <w:pPr>
              <w:keepNext/>
              <w:widowControl w:val="0"/>
              <w:spacing w:after="0" w:line="240" w:lineRule="auto"/>
              <w:jc w:val="center"/>
              <w:rPr>
                <w:b/>
              </w:rPr>
            </w:pPr>
          </w:p>
        </w:tc>
      </w:tr>
      <w:tr w:rsidR="00666AF9" w14:paraId="45CD11C1" w14:textId="77777777">
        <w:trPr>
          <w:cantSplit/>
        </w:trPr>
        <w:tc>
          <w:tcPr>
            <w:tcW w:w="1411" w:type="dxa"/>
          </w:tcPr>
          <w:p w14:paraId="0D40C413" w14:textId="77777777" w:rsidR="00666AF9" w:rsidRDefault="00E34F5E">
            <w:pPr>
              <w:spacing w:beforeAutospacing="1" w:afterAutospacing="1"/>
            </w:pPr>
            <w:r>
              <w:rPr>
                <w:color w:val="000000"/>
              </w:rPr>
              <w:t>Number</w:t>
            </w:r>
          </w:p>
        </w:tc>
        <w:tc>
          <w:tcPr>
            <w:tcW w:w="810" w:type="dxa"/>
            <w:vAlign w:val="bottom"/>
          </w:tcPr>
          <w:p w14:paraId="08AED7AF" w14:textId="77777777" w:rsidR="00666AF9" w:rsidRDefault="00E34F5E">
            <w:pPr>
              <w:spacing w:beforeAutospacing="1" w:afterAutospacing="1"/>
              <w:jc w:val="right"/>
            </w:pPr>
            <w:r>
              <w:rPr>
                <w:color w:val="000000"/>
              </w:rPr>
              <w:t>0</w:t>
            </w:r>
          </w:p>
        </w:tc>
        <w:tc>
          <w:tcPr>
            <w:tcW w:w="1525" w:type="dxa"/>
            <w:vAlign w:val="bottom"/>
          </w:tcPr>
          <w:p w14:paraId="369512B1" w14:textId="77777777" w:rsidR="00666AF9" w:rsidRDefault="00E34F5E">
            <w:pPr>
              <w:spacing w:beforeAutospacing="1" w:afterAutospacing="1"/>
              <w:jc w:val="right"/>
            </w:pPr>
            <w:r>
              <w:rPr>
                <w:color w:val="000000"/>
              </w:rPr>
              <w:t>0</w:t>
            </w:r>
          </w:p>
        </w:tc>
        <w:tc>
          <w:tcPr>
            <w:tcW w:w="1434" w:type="dxa"/>
            <w:vAlign w:val="bottom"/>
          </w:tcPr>
          <w:p w14:paraId="0FFADA09" w14:textId="77777777" w:rsidR="00666AF9" w:rsidRDefault="00E34F5E">
            <w:pPr>
              <w:spacing w:beforeAutospacing="1" w:afterAutospacing="1"/>
              <w:jc w:val="right"/>
            </w:pPr>
            <w:r>
              <w:rPr>
                <w:color w:val="000000"/>
              </w:rPr>
              <w:t>0</w:t>
            </w:r>
          </w:p>
        </w:tc>
        <w:tc>
          <w:tcPr>
            <w:tcW w:w="1470" w:type="dxa"/>
            <w:vAlign w:val="bottom"/>
          </w:tcPr>
          <w:p w14:paraId="258B348F" w14:textId="77777777" w:rsidR="00666AF9" w:rsidRDefault="00E34F5E">
            <w:pPr>
              <w:spacing w:beforeAutospacing="1" w:afterAutospacing="1"/>
              <w:jc w:val="right"/>
            </w:pPr>
            <w:r>
              <w:rPr>
                <w:color w:val="000000"/>
              </w:rPr>
              <w:t>0</w:t>
            </w:r>
          </w:p>
        </w:tc>
        <w:tc>
          <w:tcPr>
            <w:tcW w:w="1470" w:type="dxa"/>
            <w:vAlign w:val="bottom"/>
          </w:tcPr>
          <w:p w14:paraId="686C08A5" w14:textId="77777777" w:rsidR="00666AF9" w:rsidRDefault="00E34F5E">
            <w:pPr>
              <w:spacing w:beforeAutospacing="1" w:afterAutospacing="1"/>
              <w:jc w:val="right"/>
            </w:pPr>
            <w:r>
              <w:rPr>
                <w:color w:val="000000"/>
              </w:rPr>
              <w:t>0</w:t>
            </w:r>
          </w:p>
        </w:tc>
        <w:tc>
          <w:tcPr>
            <w:tcW w:w="1470" w:type="dxa"/>
            <w:vAlign w:val="bottom"/>
          </w:tcPr>
          <w:p w14:paraId="139492B6" w14:textId="77777777" w:rsidR="00666AF9" w:rsidRDefault="00E34F5E">
            <w:pPr>
              <w:spacing w:beforeAutospacing="1" w:afterAutospacing="1"/>
              <w:jc w:val="right"/>
            </w:pPr>
            <w:r>
              <w:rPr>
                <w:color w:val="000000"/>
              </w:rPr>
              <w:t>0</w:t>
            </w:r>
          </w:p>
        </w:tc>
      </w:tr>
      <w:tr w:rsidR="00666AF9" w14:paraId="61B658D9" w14:textId="77777777">
        <w:trPr>
          <w:cantSplit/>
        </w:trPr>
        <w:tc>
          <w:tcPr>
            <w:tcW w:w="1411" w:type="dxa"/>
          </w:tcPr>
          <w:p w14:paraId="672EF772" w14:textId="77777777" w:rsidR="00666AF9" w:rsidRDefault="00E34F5E">
            <w:pPr>
              <w:spacing w:beforeAutospacing="1" w:afterAutospacing="1"/>
            </w:pPr>
            <w:r>
              <w:rPr>
                <w:color w:val="000000"/>
              </w:rPr>
              <w:t>Dollar Amount</w:t>
            </w:r>
          </w:p>
        </w:tc>
        <w:tc>
          <w:tcPr>
            <w:tcW w:w="810" w:type="dxa"/>
            <w:vAlign w:val="bottom"/>
          </w:tcPr>
          <w:p w14:paraId="0FD7C48E" w14:textId="77777777" w:rsidR="00666AF9" w:rsidRDefault="00E34F5E">
            <w:pPr>
              <w:spacing w:beforeAutospacing="1" w:afterAutospacing="1"/>
              <w:jc w:val="right"/>
            </w:pPr>
            <w:r>
              <w:rPr>
                <w:color w:val="000000"/>
              </w:rPr>
              <w:t>0</w:t>
            </w:r>
          </w:p>
        </w:tc>
        <w:tc>
          <w:tcPr>
            <w:tcW w:w="1525" w:type="dxa"/>
            <w:vAlign w:val="bottom"/>
          </w:tcPr>
          <w:p w14:paraId="639C43E4" w14:textId="77777777" w:rsidR="00666AF9" w:rsidRDefault="00E34F5E">
            <w:pPr>
              <w:spacing w:beforeAutospacing="1" w:afterAutospacing="1"/>
              <w:jc w:val="right"/>
            </w:pPr>
            <w:r>
              <w:rPr>
                <w:color w:val="000000"/>
              </w:rPr>
              <w:t>0</w:t>
            </w:r>
          </w:p>
        </w:tc>
        <w:tc>
          <w:tcPr>
            <w:tcW w:w="1434" w:type="dxa"/>
            <w:vAlign w:val="bottom"/>
          </w:tcPr>
          <w:p w14:paraId="7CE56687" w14:textId="77777777" w:rsidR="00666AF9" w:rsidRDefault="00E34F5E">
            <w:pPr>
              <w:spacing w:beforeAutospacing="1" w:afterAutospacing="1"/>
              <w:jc w:val="right"/>
            </w:pPr>
            <w:r>
              <w:rPr>
                <w:color w:val="000000"/>
              </w:rPr>
              <w:t>0</w:t>
            </w:r>
          </w:p>
        </w:tc>
        <w:tc>
          <w:tcPr>
            <w:tcW w:w="1470" w:type="dxa"/>
            <w:vAlign w:val="bottom"/>
          </w:tcPr>
          <w:p w14:paraId="079B4E0B" w14:textId="77777777" w:rsidR="00666AF9" w:rsidRDefault="00E34F5E">
            <w:pPr>
              <w:spacing w:beforeAutospacing="1" w:afterAutospacing="1"/>
              <w:jc w:val="right"/>
            </w:pPr>
            <w:r>
              <w:rPr>
                <w:color w:val="000000"/>
              </w:rPr>
              <w:t>0</w:t>
            </w:r>
          </w:p>
        </w:tc>
        <w:tc>
          <w:tcPr>
            <w:tcW w:w="1470" w:type="dxa"/>
            <w:vAlign w:val="bottom"/>
          </w:tcPr>
          <w:p w14:paraId="6C0DBF5B" w14:textId="77777777" w:rsidR="00666AF9" w:rsidRDefault="00E34F5E">
            <w:pPr>
              <w:spacing w:beforeAutospacing="1" w:afterAutospacing="1"/>
              <w:jc w:val="right"/>
            </w:pPr>
            <w:r>
              <w:rPr>
                <w:color w:val="000000"/>
              </w:rPr>
              <w:t>0</w:t>
            </w:r>
          </w:p>
        </w:tc>
        <w:tc>
          <w:tcPr>
            <w:tcW w:w="1470" w:type="dxa"/>
            <w:vAlign w:val="bottom"/>
          </w:tcPr>
          <w:p w14:paraId="6672EB36" w14:textId="77777777" w:rsidR="00666AF9" w:rsidRDefault="00E34F5E">
            <w:pPr>
              <w:spacing w:beforeAutospacing="1" w:afterAutospacing="1"/>
              <w:jc w:val="right"/>
            </w:pPr>
            <w:r>
              <w:rPr>
                <w:color w:val="000000"/>
              </w:rPr>
              <w:t>0</w:t>
            </w:r>
          </w:p>
        </w:tc>
      </w:tr>
    </w:tbl>
    <w:p w14:paraId="2B7B5BB1" w14:textId="42710000"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9</w:t>
      </w:r>
      <w:r>
        <w:rPr>
          <w:rFonts w:asciiTheme="minorHAnsi" w:hAnsiTheme="minorHAnsi"/>
        </w:rPr>
        <w:fldChar w:fldCharType="end"/>
      </w:r>
      <w:r>
        <w:rPr>
          <w:rFonts w:asciiTheme="minorHAnsi" w:hAnsiTheme="minorHAnsi"/>
        </w:rPr>
        <w:t xml:space="preserve"> – Minority Owners of Rental Property</w:t>
      </w:r>
    </w:p>
    <w:p w14:paraId="36796D7E" w14:textId="77777777" w:rsidR="00666AF9" w:rsidRDefault="00666AF9">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66AF9" w14:paraId="68094A8B" w14:textId="77777777">
        <w:tc>
          <w:tcPr>
            <w:tcW w:w="13176" w:type="dxa"/>
          </w:tcPr>
          <w:p w14:paraId="6B6A4C98" w14:textId="77777777" w:rsidR="00666AF9" w:rsidRDefault="00E34F5E">
            <w:pPr>
              <w:keepNext/>
              <w:widowControl w:val="0"/>
              <w:spacing w:after="0" w:line="240" w:lineRule="auto"/>
              <w:rPr>
                <w:b/>
              </w:rPr>
            </w:pPr>
            <w:r>
              <w:rPr>
                <w:b/>
              </w:rPr>
              <w:lastRenderedPageBreak/>
              <w:t xml:space="preserve">Relocation and Real Property Acquisition – </w:t>
            </w:r>
            <w:r>
              <w:t>Indicate the number of persons displaced, the cost of relocation payments, the number of parcels acquired, and the cost of acquisition</w:t>
            </w:r>
          </w:p>
        </w:tc>
      </w:tr>
    </w:tbl>
    <w:p w14:paraId="477DA2EB" w14:textId="77777777" w:rsidR="00666AF9" w:rsidRDefault="00666AF9">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81"/>
        <w:gridCol w:w="1660"/>
        <w:gridCol w:w="1660"/>
      </w:tblGrid>
      <w:tr w:rsidR="00666AF9" w14:paraId="347A626C" w14:textId="77777777">
        <w:trPr>
          <w:cantSplit/>
          <w:hidden/>
        </w:trPr>
        <w:tc>
          <w:tcPr>
            <w:tcW w:w="4392" w:type="dxa"/>
          </w:tcPr>
          <w:p w14:paraId="39DFE4D8" w14:textId="77777777" w:rsidR="00666AF9" w:rsidRDefault="00666AF9">
            <w:pPr>
              <w:keepNext/>
              <w:widowControl w:val="0"/>
              <w:spacing w:after="0" w:line="240" w:lineRule="auto"/>
              <w:rPr>
                <w:b/>
                <w:vanish/>
              </w:rPr>
            </w:pPr>
          </w:p>
        </w:tc>
        <w:tc>
          <w:tcPr>
            <w:tcW w:w="2314" w:type="dxa"/>
          </w:tcPr>
          <w:p w14:paraId="5D5AF348" w14:textId="77777777" w:rsidR="00666AF9" w:rsidRDefault="00E34F5E">
            <w:pPr>
              <w:keepNext/>
              <w:widowControl w:val="0"/>
              <w:spacing w:after="0" w:line="240" w:lineRule="auto"/>
              <w:jc w:val="center"/>
              <w:rPr>
                <w:b/>
                <w:vanish/>
              </w:rPr>
            </w:pPr>
            <w:r>
              <w:rPr>
                <w:b/>
                <w:vanish/>
              </w:rPr>
              <w:t>Number</w:t>
            </w:r>
          </w:p>
        </w:tc>
        <w:tc>
          <w:tcPr>
            <w:tcW w:w="2314" w:type="dxa"/>
          </w:tcPr>
          <w:p w14:paraId="0533EF92" w14:textId="77777777" w:rsidR="00666AF9" w:rsidRDefault="00E34F5E">
            <w:pPr>
              <w:keepNext/>
              <w:widowControl w:val="0"/>
              <w:spacing w:after="0" w:line="240" w:lineRule="auto"/>
              <w:jc w:val="center"/>
              <w:rPr>
                <w:b/>
                <w:vanish/>
              </w:rPr>
            </w:pPr>
            <w:r>
              <w:rPr>
                <w:b/>
                <w:vanish/>
              </w:rPr>
              <w:t>Cost</w:t>
            </w:r>
          </w:p>
        </w:tc>
      </w:tr>
      <w:tr w:rsidR="00666AF9" w14:paraId="07AFB860" w14:textId="77777777">
        <w:trPr>
          <w:cantSplit/>
        </w:trPr>
        <w:tc>
          <w:tcPr>
            <w:tcW w:w="3163" w:type="dxa"/>
          </w:tcPr>
          <w:p w14:paraId="561E8D6B" w14:textId="77777777" w:rsidR="00666AF9" w:rsidRDefault="00E34F5E">
            <w:pPr>
              <w:spacing w:beforeAutospacing="1" w:afterAutospacing="1"/>
            </w:pPr>
            <w:r>
              <w:rPr>
                <w:color w:val="000000"/>
              </w:rPr>
              <w:t>Parcels Acquired</w:t>
            </w:r>
          </w:p>
        </w:tc>
        <w:tc>
          <w:tcPr>
            <w:tcW w:w="1701" w:type="dxa"/>
            <w:vAlign w:val="bottom"/>
          </w:tcPr>
          <w:p w14:paraId="6D2426F2" w14:textId="77777777" w:rsidR="00666AF9" w:rsidRDefault="00E34F5E">
            <w:pPr>
              <w:spacing w:beforeAutospacing="1" w:afterAutospacing="1"/>
              <w:jc w:val="right"/>
            </w:pPr>
            <w:r>
              <w:rPr>
                <w:color w:val="000000"/>
              </w:rPr>
              <w:t>0</w:t>
            </w:r>
          </w:p>
        </w:tc>
        <w:tc>
          <w:tcPr>
            <w:tcW w:w="1701" w:type="dxa"/>
            <w:vAlign w:val="bottom"/>
          </w:tcPr>
          <w:p w14:paraId="1EF71364" w14:textId="77777777" w:rsidR="00666AF9" w:rsidRDefault="00E34F5E">
            <w:pPr>
              <w:spacing w:beforeAutospacing="1" w:afterAutospacing="1"/>
              <w:jc w:val="right"/>
            </w:pPr>
            <w:r>
              <w:rPr>
                <w:color w:val="000000"/>
              </w:rPr>
              <w:t>0</w:t>
            </w:r>
          </w:p>
        </w:tc>
      </w:tr>
      <w:tr w:rsidR="00666AF9" w14:paraId="3697140F" w14:textId="77777777">
        <w:trPr>
          <w:cantSplit/>
        </w:trPr>
        <w:tc>
          <w:tcPr>
            <w:tcW w:w="3163" w:type="dxa"/>
          </w:tcPr>
          <w:p w14:paraId="7B40F491" w14:textId="77777777" w:rsidR="00666AF9" w:rsidRDefault="00E34F5E">
            <w:pPr>
              <w:spacing w:beforeAutospacing="1" w:afterAutospacing="1"/>
            </w:pPr>
            <w:r>
              <w:rPr>
                <w:color w:val="000000"/>
              </w:rPr>
              <w:t>Businesses Displaced</w:t>
            </w:r>
          </w:p>
        </w:tc>
        <w:tc>
          <w:tcPr>
            <w:tcW w:w="1701" w:type="dxa"/>
            <w:vAlign w:val="bottom"/>
          </w:tcPr>
          <w:p w14:paraId="05F359A3" w14:textId="77777777" w:rsidR="00666AF9" w:rsidRDefault="00E34F5E">
            <w:pPr>
              <w:spacing w:beforeAutospacing="1" w:afterAutospacing="1"/>
              <w:jc w:val="right"/>
            </w:pPr>
            <w:r>
              <w:rPr>
                <w:color w:val="000000"/>
              </w:rPr>
              <w:t>0</w:t>
            </w:r>
          </w:p>
        </w:tc>
        <w:tc>
          <w:tcPr>
            <w:tcW w:w="1701" w:type="dxa"/>
            <w:vAlign w:val="bottom"/>
          </w:tcPr>
          <w:p w14:paraId="63C27889" w14:textId="77777777" w:rsidR="00666AF9" w:rsidRDefault="00E34F5E">
            <w:pPr>
              <w:spacing w:beforeAutospacing="1" w:afterAutospacing="1"/>
              <w:jc w:val="right"/>
            </w:pPr>
            <w:r>
              <w:rPr>
                <w:color w:val="000000"/>
              </w:rPr>
              <w:t>0</w:t>
            </w:r>
          </w:p>
        </w:tc>
      </w:tr>
      <w:tr w:rsidR="00666AF9" w14:paraId="354CD463" w14:textId="77777777">
        <w:trPr>
          <w:cantSplit/>
        </w:trPr>
        <w:tc>
          <w:tcPr>
            <w:tcW w:w="3163" w:type="dxa"/>
          </w:tcPr>
          <w:p w14:paraId="5CE959B1" w14:textId="77777777" w:rsidR="00666AF9" w:rsidRDefault="00E34F5E">
            <w:pPr>
              <w:spacing w:beforeAutospacing="1" w:afterAutospacing="1"/>
            </w:pPr>
            <w:r>
              <w:rPr>
                <w:color w:val="000000"/>
              </w:rPr>
              <w:t>Nonprofit Organizations Displaced</w:t>
            </w:r>
          </w:p>
        </w:tc>
        <w:tc>
          <w:tcPr>
            <w:tcW w:w="1701" w:type="dxa"/>
            <w:vAlign w:val="bottom"/>
          </w:tcPr>
          <w:p w14:paraId="7F22B7C2" w14:textId="77777777" w:rsidR="00666AF9" w:rsidRDefault="00E34F5E">
            <w:pPr>
              <w:spacing w:beforeAutospacing="1" w:afterAutospacing="1"/>
              <w:jc w:val="right"/>
            </w:pPr>
            <w:r>
              <w:rPr>
                <w:color w:val="000000"/>
              </w:rPr>
              <w:t>0</w:t>
            </w:r>
          </w:p>
        </w:tc>
        <w:tc>
          <w:tcPr>
            <w:tcW w:w="1701" w:type="dxa"/>
            <w:vAlign w:val="bottom"/>
          </w:tcPr>
          <w:p w14:paraId="71F09339" w14:textId="77777777" w:rsidR="00666AF9" w:rsidRDefault="00E34F5E">
            <w:pPr>
              <w:spacing w:beforeAutospacing="1" w:afterAutospacing="1"/>
              <w:jc w:val="right"/>
            </w:pPr>
            <w:r>
              <w:rPr>
                <w:color w:val="000000"/>
              </w:rPr>
              <w:t>0</w:t>
            </w:r>
          </w:p>
        </w:tc>
      </w:tr>
      <w:tr w:rsidR="00666AF9" w14:paraId="72DB65BC" w14:textId="77777777">
        <w:trPr>
          <w:cantSplit/>
        </w:trPr>
        <w:tc>
          <w:tcPr>
            <w:tcW w:w="3163" w:type="dxa"/>
          </w:tcPr>
          <w:p w14:paraId="5F7CBC58" w14:textId="77777777" w:rsidR="00666AF9" w:rsidRDefault="00E34F5E">
            <w:pPr>
              <w:spacing w:beforeAutospacing="1" w:afterAutospacing="1"/>
            </w:pPr>
            <w:r>
              <w:rPr>
                <w:color w:val="000000"/>
              </w:rPr>
              <w:t xml:space="preserve">Households Temporarily Relocated, </w:t>
            </w:r>
            <w:proofErr w:type="gramStart"/>
            <w:r>
              <w:rPr>
                <w:color w:val="000000"/>
              </w:rPr>
              <w:t>not</w:t>
            </w:r>
            <w:proofErr w:type="gramEnd"/>
            <w:r>
              <w:rPr>
                <w:color w:val="000000"/>
              </w:rPr>
              <w:t xml:space="preserve"> Displaced</w:t>
            </w:r>
          </w:p>
        </w:tc>
        <w:tc>
          <w:tcPr>
            <w:tcW w:w="1701" w:type="dxa"/>
            <w:vAlign w:val="bottom"/>
          </w:tcPr>
          <w:p w14:paraId="4F5268C4" w14:textId="77777777" w:rsidR="00666AF9" w:rsidRDefault="00E34F5E">
            <w:pPr>
              <w:spacing w:beforeAutospacing="1" w:afterAutospacing="1"/>
              <w:jc w:val="right"/>
            </w:pPr>
            <w:r>
              <w:rPr>
                <w:color w:val="000000"/>
              </w:rPr>
              <w:t>0</w:t>
            </w:r>
          </w:p>
        </w:tc>
        <w:tc>
          <w:tcPr>
            <w:tcW w:w="1701" w:type="dxa"/>
            <w:vAlign w:val="bottom"/>
          </w:tcPr>
          <w:p w14:paraId="2789F727" w14:textId="77777777" w:rsidR="00666AF9" w:rsidRDefault="00E34F5E">
            <w:pPr>
              <w:spacing w:beforeAutospacing="1" w:afterAutospacing="1"/>
              <w:jc w:val="right"/>
            </w:pPr>
            <w:r>
              <w:rPr>
                <w:color w:val="000000"/>
              </w:rPr>
              <w:t>0</w:t>
            </w:r>
          </w:p>
        </w:tc>
      </w:tr>
    </w:tbl>
    <w:p w14:paraId="65DAE3F1" w14:textId="77777777" w:rsidR="00666AF9" w:rsidRDefault="00666AF9">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3"/>
        <w:gridCol w:w="784"/>
        <w:gridCol w:w="1459"/>
        <w:gridCol w:w="1366"/>
        <w:gridCol w:w="1403"/>
        <w:gridCol w:w="1402"/>
        <w:gridCol w:w="1403"/>
      </w:tblGrid>
      <w:tr w:rsidR="00666AF9" w14:paraId="49A055FA" w14:textId="77777777">
        <w:trPr>
          <w:cantSplit/>
        </w:trPr>
        <w:tc>
          <w:tcPr>
            <w:tcW w:w="1572" w:type="dxa"/>
            <w:vMerge w:val="restart"/>
          </w:tcPr>
          <w:p w14:paraId="19677E21" w14:textId="77777777" w:rsidR="00666AF9" w:rsidRDefault="00E34F5E">
            <w:pPr>
              <w:keepNext/>
              <w:widowControl w:val="0"/>
              <w:spacing w:after="0" w:line="240" w:lineRule="auto"/>
              <w:jc w:val="center"/>
              <w:rPr>
                <w:b/>
              </w:rPr>
            </w:pPr>
            <w:r>
              <w:rPr>
                <w:b/>
              </w:rPr>
              <w:t>Households Displaced</w:t>
            </w:r>
          </w:p>
        </w:tc>
        <w:tc>
          <w:tcPr>
            <w:tcW w:w="800" w:type="dxa"/>
            <w:vMerge w:val="restart"/>
          </w:tcPr>
          <w:p w14:paraId="325E68D8" w14:textId="77777777" w:rsidR="00666AF9" w:rsidRDefault="00E34F5E">
            <w:pPr>
              <w:keepNext/>
              <w:widowControl w:val="0"/>
              <w:spacing w:after="0" w:line="240" w:lineRule="auto"/>
              <w:jc w:val="center"/>
              <w:rPr>
                <w:b/>
              </w:rPr>
            </w:pPr>
            <w:r>
              <w:rPr>
                <w:b/>
              </w:rPr>
              <w:t>Total</w:t>
            </w:r>
          </w:p>
        </w:tc>
        <w:tc>
          <w:tcPr>
            <w:tcW w:w="5767" w:type="dxa"/>
            <w:gridSpan w:val="4"/>
          </w:tcPr>
          <w:p w14:paraId="6AE8EA6D" w14:textId="77777777" w:rsidR="00666AF9" w:rsidRDefault="00E34F5E">
            <w:pPr>
              <w:keepNext/>
              <w:widowControl w:val="0"/>
              <w:spacing w:after="0" w:line="240" w:lineRule="auto"/>
              <w:jc w:val="center"/>
              <w:rPr>
                <w:b/>
              </w:rPr>
            </w:pPr>
            <w:r>
              <w:rPr>
                <w:b/>
              </w:rPr>
              <w:t>Minority Property Enterprises</w:t>
            </w:r>
          </w:p>
        </w:tc>
        <w:tc>
          <w:tcPr>
            <w:tcW w:w="1437" w:type="dxa"/>
            <w:vMerge w:val="restart"/>
          </w:tcPr>
          <w:p w14:paraId="04764E23" w14:textId="77777777" w:rsidR="00666AF9" w:rsidRDefault="00E34F5E">
            <w:pPr>
              <w:keepNext/>
              <w:widowControl w:val="0"/>
              <w:spacing w:after="0" w:line="240" w:lineRule="auto"/>
              <w:jc w:val="center"/>
              <w:rPr>
                <w:b/>
              </w:rPr>
            </w:pPr>
            <w:r>
              <w:rPr>
                <w:b/>
              </w:rPr>
              <w:t xml:space="preserve">White </w:t>
            </w:r>
            <w:proofErr w:type="gramStart"/>
            <w:r>
              <w:rPr>
                <w:b/>
              </w:rPr>
              <w:t>Non-Hispanic</w:t>
            </w:r>
            <w:proofErr w:type="gramEnd"/>
          </w:p>
        </w:tc>
      </w:tr>
      <w:tr w:rsidR="00666AF9" w14:paraId="038FAE0C" w14:textId="77777777">
        <w:trPr>
          <w:cantSplit/>
        </w:trPr>
        <w:tc>
          <w:tcPr>
            <w:tcW w:w="1572" w:type="dxa"/>
            <w:vMerge/>
          </w:tcPr>
          <w:p w14:paraId="270F39AE" w14:textId="77777777" w:rsidR="00666AF9" w:rsidRDefault="00666AF9">
            <w:pPr>
              <w:keepNext/>
              <w:widowControl w:val="0"/>
              <w:spacing w:after="0" w:line="240" w:lineRule="auto"/>
              <w:jc w:val="center"/>
              <w:rPr>
                <w:b/>
              </w:rPr>
            </w:pPr>
          </w:p>
        </w:tc>
        <w:tc>
          <w:tcPr>
            <w:tcW w:w="800" w:type="dxa"/>
            <w:vMerge/>
          </w:tcPr>
          <w:p w14:paraId="0E24843B" w14:textId="77777777" w:rsidR="00666AF9" w:rsidRDefault="00666AF9">
            <w:pPr>
              <w:keepNext/>
              <w:widowControl w:val="0"/>
              <w:spacing w:after="0" w:line="240" w:lineRule="auto"/>
              <w:jc w:val="center"/>
              <w:rPr>
                <w:b/>
              </w:rPr>
            </w:pPr>
          </w:p>
        </w:tc>
        <w:tc>
          <w:tcPr>
            <w:tcW w:w="1495" w:type="dxa"/>
          </w:tcPr>
          <w:p w14:paraId="29F191DE" w14:textId="77777777" w:rsidR="00666AF9" w:rsidRDefault="00E34F5E">
            <w:pPr>
              <w:keepNext/>
              <w:widowControl w:val="0"/>
              <w:jc w:val="center"/>
              <w:rPr>
                <w:b/>
              </w:rPr>
            </w:pPr>
            <w:r>
              <w:rPr>
                <w:b/>
              </w:rPr>
              <w:t>Alaskan Native or American Indian</w:t>
            </w:r>
          </w:p>
        </w:tc>
        <w:tc>
          <w:tcPr>
            <w:tcW w:w="1399" w:type="dxa"/>
          </w:tcPr>
          <w:p w14:paraId="3375C199" w14:textId="77777777" w:rsidR="00666AF9" w:rsidRDefault="00E34F5E">
            <w:pPr>
              <w:keepNext/>
              <w:widowControl w:val="0"/>
              <w:ind w:right="-28"/>
              <w:jc w:val="center"/>
              <w:rPr>
                <w:b/>
              </w:rPr>
            </w:pPr>
            <w:r>
              <w:rPr>
                <w:b/>
              </w:rPr>
              <w:t>Asian or Pacific Islander</w:t>
            </w:r>
          </w:p>
        </w:tc>
        <w:tc>
          <w:tcPr>
            <w:tcW w:w="1437" w:type="dxa"/>
          </w:tcPr>
          <w:p w14:paraId="4790DD27" w14:textId="77777777" w:rsidR="00666AF9" w:rsidRDefault="00E34F5E">
            <w:pPr>
              <w:keepNext/>
              <w:widowControl w:val="0"/>
              <w:jc w:val="center"/>
              <w:rPr>
                <w:b/>
              </w:rPr>
            </w:pPr>
            <w:r>
              <w:rPr>
                <w:b/>
              </w:rPr>
              <w:t xml:space="preserve">Black </w:t>
            </w:r>
            <w:proofErr w:type="gramStart"/>
            <w:r>
              <w:rPr>
                <w:b/>
              </w:rPr>
              <w:t>Non-Hispanic</w:t>
            </w:r>
            <w:proofErr w:type="gramEnd"/>
          </w:p>
        </w:tc>
        <w:tc>
          <w:tcPr>
            <w:tcW w:w="1436" w:type="dxa"/>
          </w:tcPr>
          <w:p w14:paraId="1B810174" w14:textId="77777777" w:rsidR="00666AF9" w:rsidRDefault="00E34F5E">
            <w:pPr>
              <w:keepNext/>
              <w:widowControl w:val="0"/>
              <w:jc w:val="center"/>
              <w:rPr>
                <w:b/>
              </w:rPr>
            </w:pPr>
            <w:r>
              <w:rPr>
                <w:b/>
              </w:rPr>
              <w:t>Hispanic</w:t>
            </w:r>
          </w:p>
        </w:tc>
        <w:tc>
          <w:tcPr>
            <w:tcW w:w="1437" w:type="dxa"/>
            <w:vMerge/>
          </w:tcPr>
          <w:p w14:paraId="3F218247" w14:textId="77777777" w:rsidR="00666AF9" w:rsidRDefault="00666AF9">
            <w:pPr>
              <w:keepNext/>
              <w:widowControl w:val="0"/>
              <w:spacing w:after="0" w:line="240" w:lineRule="auto"/>
              <w:jc w:val="center"/>
              <w:rPr>
                <w:b/>
              </w:rPr>
            </w:pPr>
          </w:p>
        </w:tc>
      </w:tr>
      <w:tr w:rsidR="00666AF9" w14:paraId="3AB1428F" w14:textId="77777777">
        <w:trPr>
          <w:cantSplit/>
        </w:trPr>
        <w:tc>
          <w:tcPr>
            <w:tcW w:w="1575" w:type="dxa"/>
          </w:tcPr>
          <w:p w14:paraId="3A14A414" w14:textId="77777777" w:rsidR="00666AF9" w:rsidRDefault="00E34F5E">
            <w:pPr>
              <w:spacing w:beforeAutospacing="1" w:afterAutospacing="1"/>
            </w:pPr>
            <w:r>
              <w:rPr>
                <w:color w:val="000000"/>
              </w:rPr>
              <w:t>Number</w:t>
            </w:r>
          </w:p>
        </w:tc>
        <w:tc>
          <w:tcPr>
            <w:tcW w:w="801" w:type="dxa"/>
            <w:vAlign w:val="bottom"/>
          </w:tcPr>
          <w:p w14:paraId="44E76310" w14:textId="77777777" w:rsidR="00666AF9" w:rsidRDefault="00E34F5E">
            <w:pPr>
              <w:spacing w:beforeAutospacing="1" w:afterAutospacing="1"/>
              <w:jc w:val="right"/>
            </w:pPr>
            <w:r>
              <w:rPr>
                <w:color w:val="000000"/>
              </w:rPr>
              <w:t>0</w:t>
            </w:r>
          </w:p>
        </w:tc>
        <w:tc>
          <w:tcPr>
            <w:tcW w:w="1497" w:type="dxa"/>
            <w:vAlign w:val="bottom"/>
          </w:tcPr>
          <w:p w14:paraId="7BD047CF" w14:textId="77777777" w:rsidR="00666AF9" w:rsidRDefault="00E34F5E">
            <w:pPr>
              <w:spacing w:beforeAutospacing="1" w:afterAutospacing="1"/>
              <w:jc w:val="right"/>
            </w:pPr>
            <w:r>
              <w:rPr>
                <w:color w:val="000000"/>
              </w:rPr>
              <w:t>0</w:t>
            </w:r>
          </w:p>
        </w:tc>
        <w:tc>
          <w:tcPr>
            <w:tcW w:w="1401" w:type="dxa"/>
            <w:vAlign w:val="bottom"/>
          </w:tcPr>
          <w:p w14:paraId="005FB8BA" w14:textId="77777777" w:rsidR="00666AF9" w:rsidRDefault="00E34F5E">
            <w:pPr>
              <w:spacing w:beforeAutospacing="1" w:afterAutospacing="1"/>
              <w:jc w:val="right"/>
            </w:pPr>
            <w:r>
              <w:rPr>
                <w:color w:val="000000"/>
              </w:rPr>
              <w:t>0</w:t>
            </w:r>
          </w:p>
        </w:tc>
        <w:tc>
          <w:tcPr>
            <w:tcW w:w="1439" w:type="dxa"/>
            <w:vAlign w:val="bottom"/>
          </w:tcPr>
          <w:p w14:paraId="733E7A07" w14:textId="77777777" w:rsidR="00666AF9" w:rsidRDefault="00E34F5E">
            <w:pPr>
              <w:spacing w:beforeAutospacing="1" w:afterAutospacing="1"/>
              <w:jc w:val="right"/>
            </w:pPr>
            <w:r>
              <w:rPr>
                <w:color w:val="000000"/>
              </w:rPr>
              <w:t>0</w:t>
            </w:r>
          </w:p>
        </w:tc>
        <w:tc>
          <w:tcPr>
            <w:tcW w:w="1438" w:type="dxa"/>
            <w:vAlign w:val="bottom"/>
          </w:tcPr>
          <w:p w14:paraId="3EDC632B" w14:textId="77777777" w:rsidR="00666AF9" w:rsidRDefault="00E34F5E">
            <w:pPr>
              <w:spacing w:beforeAutospacing="1" w:afterAutospacing="1"/>
              <w:jc w:val="right"/>
            </w:pPr>
            <w:r>
              <w:rPr>
                <w:color w:val="000000"/>
              </w:rPr>
              <w:t>0</w:t>
            </w:r>
          </w:p>
        </w:tc>
        <w:tc>
          <w:tcPr>
            <w:tcW w:w="1439" w:type="dxa"/>
            <w:vAlign w:val="bottom"/>
          </w:tcPr>
          <w:p w14:paraId="27D53DD1" w14:textId="77777777" w:rsidR="00666AF9" w:rsidRDefault="00E34F5E">
            <w:pPr>
              <w:spacing w:beforeAutospacing="1" w:afterAutospacing="1"/>
              <w:jc w:val="right"/>
            </w:pPr>
            <w:r>
              <w:rPr>
                <w:color w:val="000000"/>
              </w:rPr>
              <w:t>0</w:t>
            </w:r>
          </w:p>
        </w:tc>
      </w:tr>
      <w:tr w:rsidR="00666AF9" w14:paraId="7952BCB4" w14:textId="77777777">
        <w:trPr>
          <w:cantSplit/>
        </w:trPr>
        <w:tc>
          <w:tcPr>
            <w:tcW w:w="1575" w:type="dxa"/>
          </w:tcPr>
          <w:p w14:paraId="3D53344D" w14:textId="77777777" w:rsidR="00666AF9" w:rsidRDefault="00E34F5E">
            <w:pPr>
              <w:spacing w:beforeAutospacing="1" w:afterAutospacing="1"/>
            </w:pPr>
            <w:r>
              <w:rPr>
                <w:color w:val="000000"/>
              </w:rPr>
              <w:t>Cost</w:t>
            </w:r>
          </w:p>
        </w:tc>
        <w:tc>
          <w:tcPr>
            <w:tcW w:w="801" w:type="dxa"/>
            <w:vAlign w:val="bottom"/>
          </w:tcPr>
          <w:p w14:paraId="3C0A4B55" w14:textId="77777777" w:rsidR="00666AF9" w:rsidRDefault="00E34F5E">
            <w:pPr>
              <w:spacing w:beforeAutospacing="1" w:afterAutospacing="1"/>
              <w:jc w:val="right"/>
            </w:pPr>
            <w:r>
              <w:rPr>
                <w:color w:val="000000"/>
              </w:rPr>
              <w:t>0</w:t>
            </w:r>
          </w:p>
        </w:tc>
        <w:tc>
          <w:tcPr>
            <w:tcW w:w="1497" w:type="dxa"/>
            <w:vAlign w:val="bottom"/>
          </w:tcPr>
          <w:p w14:paraId="71F8E227" w14:textId="77777777" w:rsidR="00666AF9" w:rsidRDefault="00E34F5E">
            <w:pPr>
              <w:spacing w:beforeAutospacing="1" w:afterAutospacing="1"/>
              <w:jc w:val="right"/>
            </w:pPr>
            <w:r>
              <w:rPr>
                <w:color w:val="000000"/>
              </w:rPr>
              <w:t>0</w:t>
            </w:r>
          </w:p>
        </w:tc>
        <w:tc>
          <w:tcPr>
            <w:tcW w:w="1401" w:type="dxa"/>
            <w:vAlign w:val="bottom"/>
          </w:tcPr>
          <w:p w14:paraId="7408F00B" w14:textId="77777777" w:rsidR="00666AF9" w:rsidRDefault="00E34F5E">
            <w:pPr>
              <w:spacing w:beforeAutospacing="1" w:afterAutospacing="1"/>
              <w:jc w:val="right"/>
            </w:pPr>
            <w:r>
              <w:rPr>
                <w:color w:val="000000"/>
              </w:rPr>
              <w:t>0</w:t>
            </w:r>
          </w:p>
        </w:tc>
        <w:tc>
          <w:tcPr>
            <w:tcW w:w="1439" w:type="dxa"/>
            <w:vAlign w:val="bottom"/>
          </w:tcPr>
          <w:p w14:paraId="15EDDC32" w14:textId="77777777" w:rsidR="00666AF9" w:rsidRDefault="00E34F5E">
            <w:pPr>
              <w:spacing w:beforeAutospacing="1" w:afterAutospacing="1"/>
              <w:jc w:val="right"/>
            </w:pPr>
            <w:r>
              <w:rPr>
                <w:color w:val="000000"/>
              </w:rPr>
              <w:t>0</w:t>
            </w:r>
          </w:p>
        </w:tc>
        <w:tc>
          <w:tcPr>
            <w:tcW w:w="1438" w:type="dxa"/>
            <w:vAlign w:val="bottom"/>
          </w:tcPr>
          <w:p w14:paraId="612529ED" w14:textId="77777777" w:rsidR="00666AF9" w:rsidRDefault="00E34F5E">
            <w:pPr>
              <w:spacing w:beforeAutospacing="1" w:afterAutospacing="1"/>
              <w:jc w:val="right"/>
            </w:pPr>
            <w:r>
              <w:rPr>
                <w:color w:val="000000"/>
              </w:rPr>
              <w:t>0</w:t>
            </w:r>
          </w:p>
        </w:tc>
        <w:tc>
          <w:tcPr>
            <w:tcW w:w="1439" w:type="dxa"/>
            <w:vAlign w:val="bottom"/>
          </w:tcPr>
          <w:p w14:paraId="69C6590A" w14:textId="77777777" w:rsidR="00666AF9" w:rsidRDefault="00E34F5E">
            <w:pPr>
              <w:spacing w:beforeAutospacing="1" w:afterAutospacing="1"/>
              <w:jc w:val="right"/>
            </w:pPr>
            <w:r>
              <w:rPr>
                <w:color w:val="000000"/>
              </w:rPr>
              <w:t>0</w:t>
            </w:r>
          </w:p>
        </w:tc>
      </w:tr>
    </w:tbl>
    <w:p w14:paraId="761E510E" w14:textId="5775F67F"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10</w:t>
      </w:r>
      <w:r>
        <w:rPr>
          <w:rFonts w:asciiTheme="minorHAnsi" w:hAnsiTheme="minorHAnsi"/>
        </w:rPr>
        <w:fldChar w:fldCharType="end"/>
      </w:r>
      <w:r>
        <w:rPr>
          <w:rFonts w:asciiTheme="minorHAnsi" w:hAnsiTheme="minorHAnsi"/>
        </w:rPr>
        <w:t xml:space="preserve"> – Relocation and Real Property Acquisition</w:t>
      </w:r>
    </w:p>
    <w:p w14:paraId="0418761C" w14:textId="77777777" w:rsidR="00666AF9" w:rsidRDefault="00666AF9">
      <w:pPr>
        <w:spacing w:after="0" w:line="240" w:lineRule="auto"/>
        <w:rPr>
          <w:b/>
        </w:rPr>
      </w:pPr>
    </w:p>
    <w:p w14:paraId="3977B291" w14:textId="77777777" w:rsidR="00666AF9" w:rsidRDefault="00666AF9">
      <w:pPr>
        <w:spacing w:after="0" w:line="240" w:lineRule="auto"/>
        <w:rPr>
          <w:b/>
        </w:rPr>
      </w:pPr>
    </w:p>
    <w:p w14:paraId="400A2677" w14:textId="77777777" w:rsidR="00666AF9" w:rsidRDefault="00666AF9">
      <w:pPr>
        <w:widowControl w:val="0"/>
        <w:spacing w:after="0" w:line="240" w:lineRule="auto"/>
        <w:rPr>
          <w:sz w:val="24"/>
          <w:szCs w:val="24"/>
        </w:rPr>
      </w:pPr>
    </w:p>
    <w:p w14:paraId="60726923" w14:textId="77777777" w:rsidR="00666AF9" w:rsidRDefault="00666AF9">
      <w:pPr>
        <w:spacing w:after="0" w:line="240" w:lineRule="auto"/>
      </w:pPr>
      <w:bookmarkStart w:id="1" w:name="_Toc309810475"/>
    </w:p>
    <w:p w14:paraId="20384F9D" w14:textId="77777777" w:rsidR="00666AF9" w:rsidRDefault="00666AF9">
      <w:pPr>
        <w:sectPr w:rsidR="00666AF9">
          <w:pgSz w:w="12240" w:h="15840" w:code="1"/>
          <w:pgMar w:top="1440" w:right="1440" w:bottom="1440" w:left="1440" w:header="720" w:footer="720" w:gutter="0"/>
          <w:cols w:space="720"/>
          <w:docGrid w:linePitch="360"/>
        </w:sectPr>
      </w:pPr>
    </w:p>
    <w:p w14:paraId="2B530318" w14:textId="77777777" w:rsidR="00666AF9" w:rsidRDefault="00E34F5E">
      <w:pPr>
        <w:pStyle w:val="Heading2"/>
        <w:rPr>
          <w:rFonts w:ascii="Calibri" w:hAnsi="Calibri"/>
          <w:i w:val="0"/>
        </w:rPr>
      </w:pPr>
      <w:r>
        <w:rPr>
          <w:rFonts w:ascii="Calibri" w:hAnsi="Calibri"/>
          <w:i w:val="0"/>
        </w:rPr>
        <w:lastRenderedPageBreak/>
        <w:t>CR-20 - Affordable Housing 91.520(b)</w:t>
      </w:r>
    </w:p>
    <w:p w14:paraId="2AAA6704" w14:textId="77777777" w:rsidR="00666AF9" w:rsidRDefault="00E34F5E">
      <w:pPr>
        <w:keepNext/>
        <w:widowControl w:val="0"/>
        <w:spacing w:after="0" w:line="240" w:lineRule="auto"/>
        <w:rPr>
          <w:b/>
          <w:sz w:val="24"/>
          <w:szCs w:val="24"/>
        </w:rPr>
      </w:pPr>
      <w:r>
        <w:rPr>
          <w:b/>
          <w:sz w:val="24"/>
          <w:szCs w:val="24"/>
        </w:rPr>
        <w:t xml:space="preserve">Evaluation of the jurisdiction's progress in providing affordable housing, including the number and types of families served, the number of extremely low-income, low-income, moderate-income, and middle-income </w:t>
      </w:r>
      <w:proofErr w:type="gramStart"/>
      <w:r>
        <w:rPr>
          <w:b/>
          <w:sz w:val="24"/>
          <w:szCs w:val="24"/>
        </w:rPr>
        <w:t>persons</w:t>
      </w:r>
      <w:proofErr w:type="gramEnd"/>
      <w:r>
        <w:rPr>
          <w:b/>
          <w:sz w:val="24"/>
          <w:szCs w:val="24"/>
        </w:rPr>
        <w:t xml:space="preserve"> served.</w:t>
      </w:r>
    </w:p>
    <w:p w14:paraId="663EE03D" w14:textId="77777777" w:rsidR="00666AF9" w:rsidRDefault="00666AF9">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666AF9" w14:paraId="084DD687" w14:textId="77777777">
        <w:trPr>
          <w:cantSplit/>
          <w:tblHeader/>
        </w:trPr>
        <w:tc>
          <w:tcPr>
            <w:tcW w:w="4293" w:type="dxa"/>
          </w:tcPr>
          <w:p w14:paraId="152D718F" w14:textId="77777777" w:rsidR="00666AF9" w:rsidRDefault="00666AF9">
            <w:pPr>
              <w:pStyle w:val="Caption"/>
              <w:keepNext/>
              <w:widowControl w:val="0"/>
              <w:jc w:val="center"/>
              <w:rPr>
                <w:rFonts w:ascii="Calibri" w:hAnsi="Calibri"/>
                <w:sz w:val="22"/>
                <w:szCs w:val="22"/>
              </w:rPr>
            </w:pPr>
          </w:p>
        </w:tc>
        <w:tc>
          <w:tcPr>
            <w:tcW w:w="2648" w:type="dxa"/>
          </w:tcPr>
          <w:p w14:paraId="0B6A35EC" w14:textId="77777777" w:rsidR="00666AF9" w:rsidRDefault="00E34F5E">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04A35057" w14:textId="77777777" w:rsidR="00666AF9" w:rsidRDefault="00E34F5E">
            <w:pPr>
              <w:pStyle w:val="Caption"/>
              <w:keepNext/>
              <w:widowControl w:val="0"/>
              <w:jc w:val="center"/>
              <w:rPr>
                <w:rFonts w:ascii="Calibri" w:hAnsi="Calibri"/>
                <w:sz w:val="22"/>
                <w:szCs w:val="22"/>
              </w:rPr>
            </w:pPr>
            <w:r>
              <w:rPr>
                <w:rFonts w:ascii="Calibri" w:hAnsi="Calibri"/>
                <w:sz w:val="22"/>
                <w:szCs w:val="22"/>
              </w:rPr>
              <w:t>Actual</w:t>
            </w:r>
          </w:p>
        </w:tc>
      </w:tr>
      <w:tr w:rsidR="00666AF9" w14:paraId="1DA6307D" w14:textId="77777777">
        <w:trPr>
          <w:cantSplit/>
        </w:trPr>
        <w:tc>
          <w:tcPr>
            <w:tcW w:w="4293" w:type="dxa"/>
            <w:vAlign w:val="bottom"/>
          </w:tcPr>
          <w:p w14:paraId="2D2BA002" w14:textId="77777777" w:rsidR="00666AF9" w:rsidRDefault="00E34F5E">
            <w:pPr>
              <w:spacing w:beforeAutospacing="1" w:afterAutospacing="1"/>
            </w:pPr>
            <w:r>
              <w:rPr>
                <w:color w:val="000000"/>
              </w:rPr>
              <w:t xml:space="preserve">Number of Homeless households to be </w:t>
            </w:r>
            <w:proofErr w:type="gramStart"/>
            <w:r>
              <w:rPr>
                <w:color w:val="000000"/>
              </w:rPr>
              <w:t>provided</w:t>
            </w:r>
            <w:proofErr w:type="gramEnd"/>
            <w:r>
              <w:rPr>
                <w:color w:val="000000"/>
              </w:rPr>
              <w:t xml:space="preserve"> affordable housing units</w:t>
            </w:r>
          </w:p>
        </w:tc>
        <w:tc>
          <w:tcPr>
            <w:tcW w:w="2648" w:type="dxa"/>
            <w:vAlign w:val="bottom"/>
          </w:tcPr>
          <w:p w14:paraId="7DA63195" w14:textId="77777777" w:rsidR="00666AF9" w:rsidRDefault="00E34F5E">
            <w:pPr>
              <w:spacing w:beforeAutospacing="1" w:afterAutospacing="1"/>
              <w:jc w:val="right"/>
            </w:pPr>
            <w:r>
              <w:rPr>
                <w:color w:val="000000"/>
              </w:rPr>
              <w:t>0</w:t>
            </w:r>
          </w:p>
        </w:tc>
        <w:tc>
          <w:tcPr>
            <w:tcW w:w="2649" w:type="dxa"/>
            <w:vAlign w:val="bottom"/>
          </w:tcPr>
          <w:p w14:paraId="6BC91E8E" w14:textId="77777777" w:rsidR="00666AF9" w:rsidRDefault="00E34F5E">
            <w:pPr>
              <w:spacing w:beforeAutospacing="1" w:afterAutospacing="1"/>
              <w:jc w:val="right"/>
            </w:pPr>
            <w:r>
              <w:rPr>
                <w:color w:val="000000"/>
              </w:rPr>
              <w:t>0</w:t>
            </w:r>
          </w:p>
        </w:tc>
      </w:tr>
      <w:tr w:rsidR="00666AF9" w14:paraId="3196901A" w14:textId="77777777">
        <w:trPr>
          <w:cantSplit/>
        </w:trPr>
        <w:tc>
          <w:tcPr>
            <w:tcW w:w="4293" w:type="dxa"/>
            <w:vAlign w:val="bottom"/>
          </w:tcPr>
          <w:p w14:paraId="0B9EEB7A" w14:textId="77777777" w:rsidR="00666AF9" w:rsidRDefault="00E34F5E">
            <w:pPr>
              <w:spacing w:beforeAutospacing="1" w:afterAutospacing="1"/>
            </w:pPr>
            <w:r>
              <w:rPr>
                <w:color w:val="000000"/>
              </w:rPr>
              <w:t xml:space="preserve">Number of </w:t>
            </w:r>
            <w:proofErr w:type="gramStart"/>
            <w:r>
              <w:rPr>
                <w:color w:val="000000"/>
              </w:rPr>
              <w:t>Non-Homeless</w:t>
            </w:r>
            <w:proofErr w:type="gramEnd"/>
            <w:r>
              <w:rPr>
                <w:color w:val="000000"/>
              </w:rPr>
              <w:t xml:space="preserve"> households to be </w:t>
            </w:r>
            <w:proofErr w:type="gramStart"/>
            <w:r>
              <w:rPr>
                <w:color w:val="000000"/>
              </w:rPr>
              <w:t>provided</w:t>
            </w:r>
            <w:proofErr w:type="gramEnd"/>
            <w:r>
              <w:rPr>
                <w:color w:val="000000"/>
              </w:rPr>
              <w:t xml:space="preserve"> affordable housing units</w:t>
            </w:r>
          </w:p>
        </w:tc>
        <w:tc>
          <w:tcPr>
            <w:tcW w:w="2648" w:type="dxa"/>
            <w:vAlign w:val="bottom"/>
          </w:tcPr>
          <w:p w14:paraId="6ABC6668" w14:textId="77777777" w:rsidR="00666AF9" w:rsidRDefault="00E34F5E">
            <w:pPr>
              <w:spacing w:beforeAutospacing="1" w:afterAutospacing="1"/>
              <w:jc w:val="right"/>
            </w:pPr>
            <w:r>
              <w:rPr>
                <w:color w:val="000000"/>
              </w:rPr>
              <w:t>0</w:t>
            </w:r>
          </w:p>
        </w:tc>
        <w:tc>
          <w:tcPr>
            <w:tcW w:w="2649" w:type="dxa"/>
            <w:vAlign w:val="bottom"/>
          </w:tcPr>
          <w:p w14:paraId="58B1A1BC" w14:textId="77777777" w:rsidR="00666AF9" w:rsidRDefault="00E34F5E">
            <w:pPr>
              <w:spacing w:beforeAutospacing="1" w:afterAutospacing="1"/>
              <w:jc w:val="right"/>
            </w:pPr>
            <w:r>
              <w:rPr>
                <w:color w:val="000000"/>
              </w:rPr>
              <w:t>0</w:t>
            </w:r>
          </w:p>
        </w:tc>
      </w:tr>
      <w:tr w:rsidR="00666AF9" w14:paraId="638FBDEC" w14:textId="77777777">
        <w:trPr>
          <w:cantSplit/>
        </w:trPr>
        <w:tc>
          <w:tcPr>
            <w:tcW w:w="4293" w:type="dxa"/>
            <w:vAlign w:val="bottom"/>
          </w:tcPr>
          <w:p w14:paraId="7822F103" w14:textId="77777777" w:rsidR="00666AF9" w:rsidRDefault="00E34F5E">
            <w:pPr>
              <w:spacing w:beforeAutospacing="1" w:afterAutospacing="1"/>
            </w:pPr>
            <w:r>
              <w:rPr>
                <w:color w:val="000000"/>
              </w:rPr>
              <w:t xml:space="preserve">Number of Special-Needs households to be </w:t>
            </w:r>
            <w:proofErr w:type="gramStart"/>
            <w:r>
              <w:rPr>
                <w:color w:val="000000"/>
              </w:rPr>
              <w:t>provided</w:t>
            </w:r>
            <w:proofErr w:type="gramEnd"/>
            <w:r>
              <w:rPr>
                <w:color w:val="000000"/>
              </w:rPr>
              <w:t xml:space="preserve"> affordable housing units</w:t>
            </w:r>
          </w:p>
        </w:tc>
        <w:tc>
          <w:tcPr>
            <w:tcW w:w="2648" w:type="dxa"/>
            <w:vAlign w:val="bottom"/>
          </w:tcPr>
          <w:p w14:paraId="6F84E970" w14:textId="77777777" w:rsidR="00666AF9" w:rsidRDefault="00E34F5E">
            <w:pPr>
              <w:spacing w:beforeAutospacing="1" w:afterAutospacing="1"/>
              <w:jc w:val="right"/>
            </w:pPr>
            <w:r>
              <w:rPr>
                <w:color w:val="000000"/>
              </w:rPr>
              <w:t>2</w:t>
            </w:r>
          </w:p>
        </w:tc>
        <w:tc>
          <w:tcPr>
            <w:tcW w:w="2649" w:type="dxa"/>
            <w:vAlign w:val="bottom"/>
          </w:tcPr>
          <w:p w14:paraId="58FC5683" w14:textId="77777777" w:rsidR="00666AF9" w:rsidRDefault="00E34F5E">
            <w:pPr>
              <w:spacing w:beforeAutospacing="1" w:afterAutospacing="1"/>
              <w:jc w:val="right"/>
            </w:pPr>
            <w:r>
              <w:rPr>
                <w:color w:val="000000"/>
              </w:rPr>
              <w:t>0</w:t>
            </w:r>
          </w:p>
        </w:tc>
      </w:tr>
      <w:tr w:rsidR="00666AF9" w14:paraId="7EB86DA4" w14:textId="77777777">
        <w:trPr>
          <w:cantSplit/>
        </w:trPr>
        <w:tc>
          <w:tcPr>
            <w:tcW w:w="4293" w:type="dxa"/>
          </w:tcPr>
          <w:p w14:paraId="1C75FAE0" w14:textId="77777777" w:rsidR="00666AF9" w:rsidRDefault="00E34F5E">
            <w:pPr>
              <w:spacing w:beforeAutospacing="1" w:afterAutospacing="1"/>
            </w:pPr>
            <w:r>
              <w:rPr>
                <w:b/>
                <w:color w:val="000000"/>
              </w:rPr>
              <w:t>Total</w:t>
            </w:r>
          </w:p>
        </w:tc>
        <w:tc>
          <w:tcPr>
            <w:tcW w:w="2648" w:type="dxa"/>
            <w:vAlign w:val="bottom"/>
          </w:tcPr>
          <w:p w14:paraId="75262BAE" w14:textId="77777777" w:rsidR="00666AF9" w:rsidRDefault="00E34F5E">
            <w:pPr>
              <w:spacing w:beforeAutospacing="1" w:afterAutospacing="1"/>
              <w:jc w:val="right"/>
            </w:pPr>
            <w:r>
              <w:rPr>
                <w:b/>
                <w:color w:val="000000"/>
              </w:rPr>
              <w:t>2</w:t>
            </w:r>
          </w:p>
        </w:tc>
        <w:tc>
          <w:tcPr>
            <w:tcW w:w="2649" w:type="dxa"/>
            <w:vAlign w:val="bottom"/>
          </w:tcPr>
          <w:p w14:paraId="546696EA" w14:textId="77777777" w:rsidR="00666AF9" w:rsidRDefault="00E34F5E">
            <w:pPr>
              <w:spacing w:beforeAutospacing="1" w:afterAutospacing="1"/>
              <w:jc w:val="right"/>
            </w:pPr>
            <w:r>
              <w:rPr>
                <w:b/>
                <w:color w:val="000000"/>
              </w:rPr>
              <w:t>0</w:t>
            </w:r>
          </w:p>
        </w:tc>
      </w:tr>
    </w:tbl>
    <w:p w14:paraId="0453163B" w14:textId="63E6A3F2"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11</w:t>
      </w:r>
      <w:r>
        <w:rPr>
          <w:rFonts w:asciiTheme="minorHAnsi" w:hAnsiTheme="minorHAnsi"/>
        </w:rPr>
        <w:fldChar w:fldCharType="end"/>
      </w:r>
      <w:r>
        <w:rPr>
          <w:rFonts w:asciiTheme="minorHAnsi" w:hAnsiTheme="minorHAnsi"/>
        </w:rPr>
        <w:t xml:space="preserve"> – Number of Households</w:t>
      </w:r>
    </w:p>
    <w:p w14:paraId="02888D69" w14:textId="77777777" w:rsidR="00666AF9" w:rsidRDefault="00666AF9"/>
    <w:p w14:paraId="4BA59C8E" w14:textId="77777777" w:rsidR="00666AF9" w:rsidRDefault="00666AF9"/>
    <w:p w14:paraId="2B73E242" w14:textId="77777777" w:rsidR="00666AF9" w:rsidRDefault="00666AF9">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666AF9" w14:paraId="74D3EE83" w14:textId="77777777">
        <w:trPr>
          <w:cantSplit/>
          <w:tblHeader/>
        </w:trPr>
        <w:tc>
          <w:tcPr>
            <w:tcW w:w="4293" w:type="dxa"/>
          </w:tcPr>
          <w:p w14:paraId="17BBD353" w14:textId="77777777" w:rsidR="00666AF9" w:rsidRDefault="00666AF9">
            <w:pPr>
              <w:pStyle w:val="Caption"/>
              <w:keepNext/>
              <w:widowControl w:val="0"/>
              <w:jc w:val="center"/>
              <w:rPr>
                <w:rFonts w:ascii="Calibri" w:hAnsi="Calibri"/>
                <w:sz w:val="22"/>
                <w:szCs w:val="22"/>
              </w:rPr>
            </w:pPr>
          </w:p>
        </w:tc>
        <w:tc>
          <w:tcPr>
            <w:tcW w:w="2648" w:type="dxa"/>
          </w:tcPr>
          <w:p w14:paraId="1BA6C65C" w14:textId="77777777" w:rsidR="00666AF9" w:rsidRDefault="00E34F5E">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68147B88" w14:textId="77777777" w:rsidR="00666AF9" w:rsidRDefault="00E34F5E">
            <w:pPr>
              <w:pStyle w:val="Caption"/>
              <w:keepNext/>
              <w:widowControl w:val="0"/>
              <w:jc w:val="center"/>
              <w:rPr>
                <w:rFonts w:ascii="Calibri" w:hAnsi="Calibri"/>
                <w:sz w:val="22"/>
                <w:szCs w:val="22"/>
              </w:rPr>
            </w:pPr>
            <w:r>
              <w:rPr>
                <w:rFonts w:ascii="Calibri" w:hAnsi="Calibri"/>
                <w:sz w:val="22"/>
                <w:szCs w:val="22"/>
              </w:rPr>
              <w:t>Actual</w:t>
            </w:r>
          </w:p>
        </w:tc>
      </w:tr>
      <w:tr w:rsidR="00666AF9" w14:paraId="7C0C4E8E" w14:textId="77777777">
        <w:trPr>
          <w:cantSplit/>
        </w:trPr>
        <w:tc>
          <w:tcPr>
            <w:tcW w:w="4293" w:type="dxa"/>
            <w:vAlign w:val="bottom"/>
          </w:tcPr>
          <w:p w14:paraId="01721D31" w14:textId="77777777" w:rsidR="00666AF9" w:rsidRDefault="00E34F5E">
            <w:pPr>
              <w:spacing w:beforeAutospacing="1" w:afterAutospacing="1"/>
            </w:pPr>
            <w:r>
              <w:rPr>
                <w:color w:val="000000"/>
              </w:rPr>
              <w:t>Number of households supported through Rental Assistance</w:t>
            </w:r>
          </w:p>
        </w:tc>
        <w:tc>
          <w:tcPr>
            <w:tcW w:w="2648" w:type="dxa"/>
            <w:vAlign w:val="bottom"/>
          </w:tcPr>
          <w:p w14:paraId="11D68F2F" w14:textId="77777777" w:rsidR="00666AF9" w:rsidRDefault="00E34F5E">
            <w:pPr>
              <w:spacing w:beforeAutospacing="1" w:afterAutospacing="1"/>
              <w:jc w:val="right"/>
            </w:pPr>
            <w:r>
              <w:rPr>
                <w:color w:val="000000"/>
              </w:rPr>
              <w:t>0</w:t>
            </w:r>
          </w:p>
        </w:tc>
        <w:tc>
          <w:tcPr>
            <w:tcW w:w="2649" w:type="dxa"/>
            <w:vAlign w:val="bottom"/>
          </w:tcPr>
          <w:p w14:paraId="6F3FC242" w14:textId="77777777" w:rsidR="00666AF9" w:rsidRDefault="00E34F5E">
            <w:pPr>
              <w:spacing w:beforeAutospacing="1" w:afterAutospacing="1"/>
              <w:jc w:val="right"/>
            </w:pPr>
            <w:r>
              <w:rPr>
                <w:color w:val="000000"/>
              </w:rPr>
              <w:t>0</w:t>
            </w:r>
          </w:p>
        </w:tc>
      </w:tr>
      <w:tr w:rsidR="00666AF9" w14:paraId="5A4E0DE2" w14:textId="77777777">
        <w:trPr>
          <w:cantSplit/>
        </w:trPr>
        <w:tc>
          <w:tcPr>
            <w:tcW w:w="4293" w:type="dxa"/>
            <w:vAlign w:val="bottom"/>
          </w:tcPr>
          <w:p w14:paraId="7F2E8775" w14:textId="77777777" w:rsidR="00666AF9" w:rsidRDefault="00E34F5E">
            <w:pPr>
              <w:spacing w:beforeAutospacing="1" w:afterAutospacing="1"/>
            </w:pPr>
            <w:r>
              <w:rPr>
                <w:color w:val="000000"/>
              </w:rPr>
              <w:t>Number of households supported through The Production of New Units</w:t>
            </w:r>
          </w:p>
        </w:tc>
        <w:tc>
          <w:tcPr>
            <w:tcW w:w="2648" w:type="dxa"/>
            <w:vAlign w:val="bottom"/>
          </w:tcPr>
          <w:p w14:paraId="370F86AB" w14:textId="77777777" w:rsidR="00666AF9" w:rsidRDefault="00E34F5E">
            <w:pPr>
              <w:spacing w:beforeAutospacing="1" w:afterAutospacing="1"/>
              <w:jc w:val="right"/>
            </w:pPr>
            <w:r>
              <w:rPr>
                <w:color w:val="000000"/>
              </w:rPr>
              <w:t>0</w:t>
            </w:r>
          </w:p>
        </w:tc>
        <w:tc>
          <w:tcPr>
            <w:tcW w:w="2649" w:type="dxa"/>
            <w:vAlign w:val="bottom"/>
          </w:tcPr>
          <w:p w14:paraId="69AE2F00" w14:textId="77777777" w:rsidR="00666AF9" w:rsidRDefault="00E34F5E">
            <w:pPr>
              <w:spacing w:beforeAutospacing="1" w:afterAutospacing="1"/>
              <w:jc w:val="right"/>
            </w:pPr>
            <w:r>
              <w:rPr>
                <w:color w:val="000000"/>
              </w:rPr>
              <w:t>0</w:t>
            </w:r>
          </w:p>
        </w:tc>
      </w:tr>
      <w:tr w:rsidR="00666AF9" w14:paraId="4DB5ECB1" w14:textId="77777777">
        <w:trPr>
          <w:cantSplit/>
        </w:trPr>
        <w:tc>
          <w:tcPr>
            <w:tcW w:w="4293" w:type="dxa"/>
            <w:vAlign w:val="bottom"/>
          </w:tcPr>
          <w:p w14:paraId="7F776CBE" w14:textId="77777777" w:rsidR="00666AF9" w:rsidRDefault="00E34F5E">
            <w:pPr>
              <w:spacing w:beforeAutospacing="1" w:afterAutospacing="1"/>
            </w:pPr>
            <w:r>
              <w:rPr>
                <w:color w:val="000000"/>
              </w:rPr>
              <w:t>Number of households supported through Rehab of Existing Units</w:t>
            </w:r>
          </w:p>
        </w:tc>
        <w:tc>
          <w:tcPr>
            <w:tcW w:w="2648" w:type="dxa"/>
            <w:vAlign w:val="bottom"/>
          </w:tcPr>
          <w:p w14:paraId="2393A678" w14:textId="77777777" w:rsidR="00666AF9" w:rsidRDefault="00E34F5E">
            <w:pPr>
              <w:spacing w:beforeAutospacing="1" w:afterAutospacing="1"/>
              <w:jc w:val="right"/>
            </w:pPr>
            <w:r>
              <w:rPr>
                <w:color w:val="000000"/>
              </w:rPr>
              <w:t>3</w:t>
            </w:r>
          </w:p>
        </w:tc>
        <w:tc>
          <w:tcPr>
            <w:tcW w:w="2649" w:type="dxa"/>
            <w:vAlign w:val="bottom"/>
          </w:tcPr>
          <w:p w14:paraId="7265FD5E" w14:textId="77777777" w:rsidR="00666AF9" w:rsidRDefault="00E34F5E">
            <w:pPr>
              <w:spacing w:beforeAutospacing="1" w:afterAutospacing="1"/>
              <w:jc w:val="right"/>
            </w:pPr>
            <w:r>
              <w:rPr>
                <w:color w:val="000000"/>
              </w:rPr>
              <w:t>3</w:t>
            </w:r>
          </w:p>
        </w:tc>
      </w:tr>
      <w:tr w:rsidR="00666AF9" w14:paraId="680E22B3" w14:textId="77777777">
        <w:trPr>
          <w:cantSplit/>
        </w:trPr>
        <w:tc>
          <w:tcPr>
            <w:tcW w:w="4293" w:type="dxa"/>
            <w:vAlign w:val="bottom"/>
          </w:tcPr>
          <w:p w14:paraId="574631B8" w14:textId="77777777" w:rsidR="00666AF9" w:rsidRDefault="00E34F5E">
            <w:pPr>
              <w:spacing w:beforeAutospacing="1" w:afterAutospacing="1"/>
            </w:pPr>
            <w:r>
              <w:rPr>
                <w:color w:val="000000"/>
              </w:rPr>
              <w:t>Number of households supported through Acquisition of Existing Units</w:t>
            </w:r>
          </w:p>
        </w:tc>
        <w:tc>
          <w:tcPr>
            <w:tcW w:w="2648" w:type="dxa"/>
            <w:vAlign w:val="bottom"/>
          </w:tcPr>
          <w:p w14:paraId="3AEE3D81" w14:textId="77777777" w:rsidR="00666AF9" w:rsidRDefault="00E34F5E">
            <w:pPr>
              <w:spacing w:beforeAutospacing="1" w:afterAutospacing="1"/>
              <w:jc w:val="right"/>
            </w:pPr>
            <w:r>
              <w:rPr>
                <w:color w:val="000000"/>
              </w:rPr>
              <w:t>0</w:t>
            </w:r>
          </w:p>
        </w:tc>
        <w:tc>
          <w:tcPr>
            <w:tcW w:w="2649" w:type="dxa"/>
            <w:vAlign w:val="bottom"/>
          </w:tcPr>
          <w:p w14:paraId="60BA59A6" w14:textId="77777777" w:rsidR="00666AF9" w:rsidRDefault="00E34F5E">
            <w:pPr>
              <w:spacing w:beforeAutospacing="1" w:afterAutospacing="1"/>
              <w:jc w:val="right"/>
            </w:pPr>
            <w:r>
              <w:rPr>
                <w:color w:val="000000"/>
              </w:rPr>
              <w:t>0</w:t>
            </w:r>
          </w:p>
        </w:tc>
      </w:tr>
      <w:tr w:rsidR="00666AF9" w14:paraId="6D022DAD" w14:textId="77777777">
        <w:trPr>
          <w:cantSplit/>
        </w:trPr>
        <w:tc>
          <w:tcPr>
            <w:tcW w:w="4293" w:type="dxa"/>
          </w:tcPr>
          <w:p w14:paraId="01560E5D" w14:textId="77777777" w:rsidR="00666AF9" w:rsidRDefault="00E34F5E">
            <w:pPr>
              <w:spacing w:beforeAutospacing="1" w:afterAutospacing="1"/>
            </w:pPr>
            <w:r>
              <w:rPr>
                <w:b/>
                <w:color w:val="000000"/>
              </w:rPr>
              <w:t>Total</w:t>
            </w:r>
          </w:p>
        </w:tc>
        <w:tc>
          <w:tcPr>
            <w:tcW w:w="2648" w:type="dxa"/>
            <w:vAlign w:val="bottom"/>
          </w:tcPr>
          <w:p w14:paraId="5D71B763" w14:textId="77777777" w:rsidR="00666AF9" w:rsidRDefault="00E34F5E">
            <w:pPr>
              <w:spacing w:beforeAutospacing="1" w:afterAutospacing="1"/>
              <w:jc w:val="right"/>
            </w:pPr>
            <w:r>
              <w:rPr>
                <w:b/>
                <w:color w:val="000000"/>
              </w:rPr>
              <w:t>3</w:t>
            </w:r>
          </w:p>
        </w:tc>
        <w:tc>
          <w:tcPr>
            <w:tcW w:w="2649" w:type="dxa"/>
            <w:vAlign w:val="bottom"/>
          </w:tcPr>
          <w:p w14:paraId="6E95343E" w14:textId="77777777" w:rsidR="00666AF9" w:rsidRDefault="00E34F5E">
            <w:pPr>
              <w:spacing w:beforeAutospacing="1" w:afterAutospacing="1"/>
              <w:jc w:val="right"/>
            </w:pPr>
            <w:r>
              <w:rPr>
                <w:b/>
                <w:color w:val="000000"/>
              </w:rPr>
              <w:t>3</w:t>
            </w:r>
          </w:p>
        </w:tc>
      </w:tr>
    </w:tbl>
    <w:p w14:paraId="079F2922" w14:textId="161A43B4"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12</w:t>
      </w:r>
      <w:r>
        <w:rPr>
          <w:rFonts w:asciiTheme="minorHAnsi" w:hAnsiTheme="minorHAnsi"/>
        </w:rPr>
        <w:fldChar w:fldCharType="end"/>
      </w:r>
      <w:r>
        <w:rPr>
          <w:rFonts w:asciiTheme="minorHAnsi" w:hAnsiTheme="minorHAnsi"/>
        </w:rPr>
        <w:t xml:space="preserve"> – Number of Households Supported</w:t>
      </w:r>
    </w:p>
    <w:p w14:paraId="7FF9A463" w14:textId="77777777" w:rsidR="00666AF9" w:rsidRDefault="00666AF9">
      <w:pPr>
        <w:rPr>
          <w:rFonts w:cs="Arial"/>
        </w:rPr>
      </w:pPr>
    </w:p>
    <w:p w14:paraId="27245C28" w14:textId="77777777" w:rsidR="00666AF9" w:rsidRDefault="00666AF9">
      <w:pPr>
        <w:rPr>
          <w:rFonts w:cs="Arial"/>
        </w:rPr>
      </w:pPr>
    </w:p>
    <w:p w14:paraId="38F03D7A" w14:textId="77777777" w:rsidR="00666AF9" w:rsidRDefault="00E34F5E">
      <w:pPr>
        <w:widowControl w:val="0"/>
        <w:spacing w:line="204" w:lineRule="auto"/>
        <w:rPr>
          <w:b/>
          <w:sz w:val="24"/>
          <w:szCs w:val="24"/>
        </w:rPr>
      </w:pPr>
      <w:r>
        <w:rPr>
          <w:b/>
          <w:sz w:val="24"/>
          <w:szCs w:val="24"/>
        </w:rPr>
        <w:t>Discuss the difference between goals and outcomes and problems encountered in meeting these goals.</w:t>
      </w:r>
    </w:p>
    <w:p w14:paraId="73734E14" w14:textId="77777777" w:rsidR="00666AF9" w:rsidRDefault="00E34F5E">
      <w:pPr>
        <w:spacing w:beforeAutospacing="1" w:afterAutospacing="1"/>
        <w:rPr>
          <w:rFonts w:cs="Arial"/>
        </w:rPr>
      </w:pPr>
      <w:r>
        <w:rPr>
          <w:rFonts w:cs="Arial"/>
        </w:rPr>
        <w:t>Cherokee County CDBG supports Habitat for Humanity in their minor/emergency home repair program for seniors. </w:t>
      </w:r>
    </w:p>
    <w:p w14:paraId="29875086" w14:textId="77777777" w:rsidR="00666AF9" w:rsidRDefault="00E34F5E">
      <w:pPr>
        <w:widowControl w:val="0"/>
        <w:spacing w:line="204" w:lineRule="auto"/>
        <w:rPr>
          <w:b/>
          <w:sz w:val="24"/>
          <w:szCs w:val="24"/>
        </w:rPr>
      </w:pPr>
      <w:r>
        <w:rPr>
          <w:b/>
          <w:sz w:val="24"/>
          <w:szCs w:val="24"/>
        </w:rPr>
        <w:t>Discuss how these outcomes will impact future annual action plans.</w:t>
      </w:r>
    </w:p>
    <w:p w14:paraId="4728F6E0" w14:textId="77777777" w:rsidR="00666AF9" w:rsidRDefault="00E34F5E">
      <w:pPr>
        <w:spacing w:beforeAutospacing="1" w:afterAutospacing="1"/>
        <w:rPr>
          <w:rFonts w:cs="Arial"/>
        </w:rPr>
      </w:pPr>
      <w:r>
        <w:rPr>
          <w:rFonts w:cs="Arial"/>
        </w:rPr>
        <w:lastRenderedPageBreak/>
        <w:t xml:space="preserve">Cherokee's future annual action plans will continue to include information on any program changes that are currently underway and determine the needs of its residents.  The County will continue to support Habitat for land </w:t>
      </w:r>
      <w:proofErr w:type="spellStart"/>
      <w:r>
        <w:rPr>
          <w:rFonts w:cs="Arial"/>
        </w:rPr>
        <w:t>acquisions</w:t>
      </w:r>
      <w:proofErr w:type="spellEnd"/>
      <w:r>
        <w:rPr>
          <w:rFonts w:cs="Arial"/>
        </w:rPr>
        <w:t xml:space="preserve"> for the </w:t>
      </w:r>
      <w:proofErr w:type="gramStart"/>
      <w:r>
        <w:rPr>
          <w:rFonts w:cs="Arial"/>
        </w:rPr>
        <w:t>develop</w:t>
      </w:r>
      <w:proofErr w:type="gramEnd"/>
      <w:r>
        <w:rPr>
          <w:rFonts w:cs="Arial"/>
        </w:rPr>
        <w:t xml:space="preserve"> of affordable housing, as it is one of our greatest needs in the community with HOME funds along with MUST Ministries for the TBRA program. </w:t>
      </w:r>
    </w:p>
    <w:p w14:paraId="0993D32F" w14:textId="77777777" w:rsidR="00666AF9" w:rsidRDefault="00E34F5E">
      <w:pPr>
        <w:spacing w:beforeAutospacing="1" w:afterAutospacing="1"/>
        <w:rPr>
          <w:rFonts w:cs="Arial"/>
        </w:rPr>
      </w:pPr>
      <w:r>
        <w:rPr>
          <w:rFonts w:cs="Arial"/>
        </w:rPr>
        <w:t>The minor/emergency home repair program for seniors continues to inform funding decisions each program year in addressing affordable housing goals and eliminate substandard housing.  Many of our seniors cannot afford to live in an assisted living facility and need assistance staying in their homes so that they can age in place safely.</w:t>
      </w:r>
    </w:p>
    <w:p w14:paraId="07196375" w14:textId="77777777" w:rsidR="00666AF9" w:rsidRDefault="00E34F5E">
      <w:pPr>
        <w:keepNext/>
        <w:widowControl w:val="0"/>
        <w:spacing w:line="204" w:lineRule="auto"/>
        <w:rPr>
          <w:b/>
          <w:sz w:val="24"/>
          <w:szCs w:val="24"/>
        </w:rPr>
      </w:pPr>
      <w:r>
        <w:rPr>
          <w:b/>
          <w:sz w:val="24"/>
          <w:szCs w:val="24"/>
        </w:rPr>
        <w:t xml:space="preserve">Include the number of extremely low-income, low-income, and moderate-income </w:t>
      </w:r>
      <w:proofErr w:type="gramStart"/>
      <w:r>
        <w:rPr>
          <w:b/>
          <w:sz w:val="24"/>
          <w:szCs w:val="24"/>
        </w:rPr>
        <w:t>persons</w:t>
      </w:r>
      <w:proofErr w:type="gramEnd"/>
      <w:r>
        <w:rPr>
          <w:b/>
          <w:sz w:val="24"/>
          <w:szCs w:val="24"/>
        </w:rPr>
        <w:t xml:space="preserve"> served by each activity where information on income by family size is required to determine the eligibility of the activity.</w:t>
      </w:r>
    </w:p>
    <w:p w14:paraId="74092783" w14:textId="77777777" w:rsidR="00666AF9" w:rsidRDefault="00666AF9">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666AF9" w14:paraId="6C5F9D0C" w14:textId="77777777">
        <w:trPr>
          <w:cantSplit/>
        </w:trPr>
        <w:tc>
          <w:tcPr>
            <w:tcW w:w="4081" w:type="dxa"/>
          </w:tcPr>
          <w:p w14:paraId="1E3DCCA5" w14:textId="77777777" w:rsidR="00666AF9" w:rsidRDefault="00E34F5E">
            <w:pPr>
              <w:keepNext/>
              <w:widowControl w:val="0"/>
              <w:spacing w:after="0" w:line="240" w:lineRule="auto"/>
              <w:jc w:val="center"/>
              <w:rPr>
                <w:b/>
              </w:rPr>
            </w:pPr>
            <w:r>
              <w:rPr>
                <w:b/>
              </w:rPr>
              <w:t>Number  of Households Served</w:t>
            </w:r>
          </w:p>
        </w:tc>
        <w:tc>
          <w:tcPr>
            <w:tcW w:w="1859" w:type="dxa"/>
          </w:tcPr>
          <w:p w14:paraId="43E099C0" w14:textId="77777777" w:rsidR="00666AF9" w:rsidRDefault="00E34F5E">
            <w:pPr>
              <w:keepNext/>
              <w:widowControl w:val="0"/>
              <w:spacing w:after="0" w:line="240" w:lineRule="auto"/>
              <w:jc w:val="center"/>
              <w:rPr>
                <w:b/>
              </w:rPr>
            </w:pPr>
            <w:r>
              <w:rPr>
                <w:b/>
              </w:rPr>
              <w:t>CDBG Actual</w:t>
            </w:r>
          </w:p>
        </w:tc>
        <w:tc>
          <w:tcPr>
            <w:tcW w:w="1915" w:type="dxa"/>
            <w:gridSpan w:val="2"/>
          </w:tcPr>
          <w:p w14:paraId="1A77435A" w14:textId="77777777" w:rsidR="00666AF9" w:rsidRDefault="00E34F5E">
            <w:pPr>
              <w:keepNext/>
              <w:widowControl w:val="0"/>
              <w:spacing w:after="0" w:line="240" w:lineRule="auto"/>
              <w:jc w:val="center"/>
              <w:rPr>
                <w:b/>
              </w:rPr>
            </w:pPr>
            <w:r>
              <w:rPr>
                <w:b/>
              </w:rPr>
              <w:t>HOME Actual</w:t>
            </w:r>
          </w:p>
        </w:tc>
      </w:tr>
      <w:tr w:rsidR="00666AF9" w14:paraId="1136D94D" w14:textId="77777777">
        <w:trPr>
          <w:gridAfter w:val="1"/>
          <w:wAfter w:w="25" w:type="dxa"/>
          <w:cantSplit/>
        </w:trPr>
        <w:tc>
          <w:tcPr>
            <w:tcW w:w="4081" w:type="dxa"/>
            <w:vAlign w:val="bottom"/>
          </w:tcPr>
          <w:p w14:paraId="2B18CEE5" w14:textId="77777777" w:rsidR="00666AF9" w:rsidRDefault="00E34F5E">
            <w:pPr>
              <w:spacing w:beforeAutospacing="1" w:afterAutospacing="1"/>
            </w:pPr>
            <w:r>
              <w:rPr>
                <w:color w:val="000000"/>
              </w:rPr>
              <w:t>Extremely Low-income</w:t>
            </w:r>
          </w:p>
        </w:tc>
        <w:tc>
          <w:tcPr>
            <w:tcW w:w="1859" w:type="dxa"/>
            <w:vAlign w:val="bottom"/>
          </w:tcPr>
          <w:p w14:paraId="71C5F2A4" w14:textId="77777777" w:rsidR="00666AF9" w:rsidRDefault="00E34F5E">
            <w:pPr>
              <w:spacing w:beforeAutospacing="1" w:afterAutospacing="1"/>
              <w:jc w:val="right"/>
            </w:pPr>
            <w:r>
              <w:rPr>
                <w:color w:val="000000"/>
              </w:rPr>
              <w:t>2</w:t>
            </w:r>
          </w:p>
        </w:tc>
        <w:tc>
          <w:tcPr>
            <w:tcW w:w="1890" w:type="dxa"/>
            <w:vAlign w:val="bottom"/>
          </w:tcPr>
          <w:p w14:paraId="51FA7A68" w14:textId="77777777" w:rsidR="00666AF9" w:rsidRDefault="00E34F5E">
            <w:pPr>
              <w:spacing w:beforeAutospacing="1" w:afterAutospacing="1"/>
              <w:jc w:val="right"/>
            </w:pPr>
            <w:r>
              <w:rPr>
                <w:color w:val="000000"/>
              </w:rPr>
              <w:t>0</w:t>
            </w:r>
          </w:p>
        </w:tc>
      </w:tr>
      <w:tr w:rsidR="00666AF9" w14:paraId="4FD9417F" w14:textId="77777777">
        <w:trPr>
          <w:gridAfter w:val="1"/>
          <w:wAfter w:w="25" w:type="dxa"/>
          <w:cantSplit/>
        </w:trPr>
        <w:tc>
          <w:tcPr>
            <w:tcW w:w="4081" w:type="dxa"/>
            <w:vAlign w:val="bottom"/>
          </w:tcPr>
          <w:p w14:paraId="003B1992" w14:textId="77777777" w:rsidR="00666AF9" w:rsidRDefault="00E34F5E">
            <w:pPr>
              <w:spacing w:beforeAutospacing="1" w:afterAutospacing="1"/>
            </w:pPr>
            <w:r>
              <w:rPr>
                <w:color w:val="000000"/>
              </w:rPr>
              <w:t>Low-income</w:t>
            </w:r>
          </w:p>
        </w:tc>
        <w:tc>
          <w:tcPr>
            <w:tcW w:w="1859" w:type="dxa"/>
            <w:vAlign w:val="bottom"/>
          </w:tcPr>
          <w:p w14:paraId="7650AB29" w14:textId="77777777" w:rsidR="00666AF9" w:rsidRDefault="00E34F5E">
            <w:pPr>
              <w:spacing w:beforeAutospacing="1" w:afterAutospacing="1"/>
              <w:jc w:val="right"/>
            </w:pPr>
            <w:r>
              <w:rPr>
                <w:color w:val="000000"/>
              </w:rPr>
              <w:t>1</w:t>
            </w:r>
          </w:p>
        </w:tc>
        <w:tc>
          <w:tcPr>
            <w:tcW w:w="1890" w:type="dxa"/>
            <w:vAlign w:val="bottom"/>
          </w:tcPr>
          <w:p w14:paraId="0FC33BC9" w14:textId="77777777" w:rsidR="00666AF9" w:rsidRDefault="00E34F5E">
            <w:pPr>
              <w:spacing w:beforeAutospacing="1" w:afterAutospacing="1"/>
              <w:jc w:val="right"/>
            </w:pPr>
            <w:r>
              <w:rPr>
                <w:color w:val="000000"/>
              </w:rPr>
              <w:t>0</w:t>
            </w:r>
          </w:p>
        </w:tc>
      </w:tr>
      <w:tr w:rsidR="00666AF9" w14:paraId="116CE062" w14:textId="77777777">
        <w:trPr>
          <w:gridAfter w:val="1"/>
          <w:wAfter w:w="25" w:type="dxa"/>
          <w:cantSplit/>
        </w:trPr>
        <w:tc>
          <w:tcPr>
            <w:tcW w:w="4081" w:type="dxa"/>
            <w:vAlign w:val="bottom"/>
          </w:tcPr>
          <w:p w14:paraId="5CB276CF" w14:textId="77777777" w:rsidR="00666AF9" w:rsidRDefault="00E34F5E">
            <w:pPr>
              <w:spacing w:beforeAutospacing="1" w:afterAutospacing="1"/>
            </w:pPr>
            <w:r>
              <w:rPr>
                <w:color w:val="000000"/>
              </w:rPr>
              <w:t>Moderate-income</w:t>
            </w:r>
          </w:p>
        </w:tc>
        <w:tc>
          <w:tcPr>
            <w:tcW w:w="1859" w:type="dxa"/>
            <w:vAlign w:val="bottom"/>
          </w:tcPr>
          <w:p w14:paraId="4584BC97" w14:textId="77777777" w:rsidR="00666AF9" w:rsidRDefault="00E34F5E">
            <w:pPr>
              <w:spacing w:beforeAutospacing="1" w:afterAutospacing="1"/>
              <w:jc w:val="right"/>
            </w:pPr>
            <w:r>
              <w:rPr>
                <w:color w:val="000000"/>
              </w:rPr>
              <w:t>0</w:t>
            </w:r>
          </w:p>
        </w:tc>
        <w:tc>
          <w:tcPr>
            <w:tcW w:w="1890" w:type="dxa"/>
            <w:vAlign w:val="bottom"/>
          </w:tcPr>
          <w:p w14:paraId="1043BB15" w14:textId="77777777" w:rsidR="00666AF9" w:rsidRDefault="00E34F5E">
            <w:pPr>
              <w:spacing w:beforeAutospacing="1" w:afterAutospacing="1"/>
              <w:jc w:val="right"/>
            </w:pPr>
            <w:r>
              <w:rPr>
                <w:color w:val="000000"/>
              </w:rPr>
              <w:t>0</w:t>
            </w:r>
          </w:p>
        </w:tc>
      </w:tr>
      <w:tr w:rsidR="00666AF9" w14:paraId="1B171D4C" w14:textId="77777777">
        <w:trPr>
          <w:gridAfter w:val="1"/>
          <w:wAfter w:w="25" w:type="dxa"/>
          <w:cantSplit/>
        </w:trPr>
        <w:tc>
          <w:tcPr>
            <w:tcW w:w="4081" w:type="dxa"/>
            <w:vAlign w:val="bottom"/>
          </w:tcPr>
          <w:p w14:paraId="18E8DB95" w14:textId="77777777" w:rsidR="00666AF9" w:rsidRDefault="00E34F5E">
            <w:pPr>
              <w:spacing w:beforeAutospacing="1" w:afterAutospacing="1"/>
            </w:pPr>
            <w:r>
              <w:rPr>
                <w:b/>
                <w:color w:val="000000"/>
              </w:rPr>
              <w:t>Total</w:t>
            </w:r>
          </w:p>
        </w:tc>
        <w:tc>
          <w:tcPr>
            <w:tcW w:w="1859" w:type="dxa"/>
            <w:vAlign w:val="bottom"/>
          </w:tcPr>
          <w:p w14:paraId="383C9DA6" w14:textId="77777777" w:rsidR="00666AF9" w:rsidRDefault="00E34F5E">
            <w:pPr>
              <w:spacing w:beforeAutospacing="1" w:afterAutospacing="1"/>
              <w:jc w:val="right"/>
            </w:pPr>
            <w:r>
              <w:rPr>
                <w:b/>
                <w:color w:val="000000"/>
              </w:rPr>
              <w:t>3</w:t>
            </w:r>
          </w:p>
        </w:tc>
        <w:tc>
          <w:tcPr>
            <w:tcW w:w="1890" w:type="dxa"/>
            <w:vAlign w:val="bottom"/>
          </w:tcPr>
          <w:p w14:paraId="0878BDD4" w14:textId="77777777" w:rsidR="00666AF9" w:rsidRDefault="00E34F5E">
            <w:pPr>
              <w:spacing w:beforeAutospacing="1" w:afterAutospacing="1"/>
              <w:jc w:val="right"/>
            </w:pPr>
            <w:r>
              <w:rPr>
                <w:b/>
                <w:color w:val="000000"/>
              </w:rPr>
              <w:t>0</w:t>
            </w:r>
          </w:p>
        </w:tc>
      </w:tr>
    </w:tbl>
    <w:p w14:paraId="60CBB7B0" w14:textId="4E93BF02"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13</w:t>
      </w:r>
      <w:r>
        <w:rPr>
          <w:rFonts w:asciiTheme="minorHAnsi" w:hAnsiTheme="minorHAnsi"/>
        </w:rPr>
        <w:fldChar w:fldCharType="end"/>
      </w:r>
      <w:r>
        <w:rPr>
          <w:rFonts w:asciiTheme="minorHAnsi" w:hAnsiTheme="minorHAnsi"/>
        </w:rPr>
        <w:t xml:space="preserve"> – Number of Households Served</w:t>
      </w:r>
    </w:p>
    <w:p w14:paraId="0252B4EE" w14:textId="77777777" w:rsidR="00666AF9" w:rsidRDefault="00666AF9">
      <w:pPr>
        <w:widowControl w:val="0"/>
        <w:spacing w:line="204" w:lineRule="auto"/>
        <w:rPr>
          <w:b/>
          <w:sz w:val="24"/>
          <w:szCs w:val="24"/>
        </w:rPr>
      </w:pPr>
    </w:p>
    <w:p w14:paraId="39F3C7B5" w14:textId="77777777" w:rsidR="00666AF9" w:rsidRDefault="00666AF9">
      <w:pPr>
        <w:widowControl w:val="0"/>
        <w:spacing w:line="204" w:lineRule="auto"/>
        <w:rPr>
          <w:b/>
          <w:sz w:val="24"/>
          <w:szCs w:val="24"/>
        </w:rPr>
      </w:pPr>
    </w:p>
    <w:p w14:paraId="58413BE7" w14:textId="77777777" w:rsidR="00666AF9" w:rsidRDefault="00E34F5E">
      <w:pPr>
        <w:widowControl w:val="0"/>
        <w:spacing w:line="204" w:lineRule="auto"/>
        <w:rPr>
          <w:b/>
          <w:sz w:val="24"/>
          <w:szCs w:val="24"/>
        </w:rPr>
      </w:pPr>
      <w:r>
        <w:rPr>
          <w:b/>
          <w:sz w:val="24"/>
          <w:szCs w:val="24"/>
        </w:rPr>
        <w:t>Narrative Information</w:t>
      </w:r>
    </w:p>
    <w:p w14:paraId="59A3F2E5" w14:textId="77777777" w:rsidR="00666AF9" w:rsidRDefault="00E34F5E">
      <w:pPr>
        <w:spacing w:beforeAutospacing="1" w:afterAutospacing="1"/>
        <w:rPr>
          <w:rFonts w:cs="Arial"/>
        </w:rPr>
      </w:pPr>
      <w:r>
        <w:rPr>
          <w:rFonts w:cs="Arial"/>
        </w:rPr>
        <w:t>N/A</w:t>
      </w:r>
    </w:p>
    <w:p w14:paraId="01AA1D34" w14:textId="77777777" w:rsidR="00666AF9" w:rsidRDefault="00666AF9">
      <w:pPr>
        <w:rPr>
          <w:rFonts w:cs="Arial"/>
        </w:rPr>
      </w:pPr>
    </w:p>
    <w:p w14:paraId="762EF77B" w14:textId="77777777" w:rsidR="00666AF9" w:rsidRDefault="00666AF9">
      <w:pPr>
        <w:pStyle w:val="Heading2"/>
        <w:pageBreakBefore/>
        <w:rPr>
          <w:rFonts w:ascii="Calibri" w:hAnsi="Calibri"/>
          <w:i w:val="0"/>
        </w:rPr>
        <w:sectPr w:rsidR="00666AF9">
          <w:pgSz w:w="12240" w:h="15840" w:code="1"/>
          <w:pgMar w:top="1440" w:right="1440" w:bottom="1440" w:left="1440" w:header="720" w:footer="720" w:gutter="0"/>
          <w:cols w:space="720"/>
          <w:docGrid w:linePitch="360"/>
        </w:sectPr>
      </w:pPr>
    </w:p>
    <w:bookmarkEnd w:id="1"/>
    <w:p w14:paraId="02D90E3E" w14:textId="77777777" w:rsidR="00666AF9" w:rsidRDefault="00E34F5E">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14:paraId="5C041665" w14:textId="77777777" w:rsidR="00666AF9" w:rsidRDefault="00E34F5E">
      <w:pPr>
        <w:keepNext/>
        <w:widowControl w:val="0"/>
        <w:rPr>
          <w:b/>
          <w:sz w:val="24"/>
          <w:szCs w:val="24"/>
        </w:rPr>
      </w:pPr>
      <w:r>
        <w:rPr>
          <w:b/>
          <w:sz w:val="24"/>
          <w:szCs w:val="24"/>
        </w:rPr>
        <w:t>Evaluate the jurisdiction’s progress in meeting its specific objectives for reducing and ending homelessness through:</w:t>
      </w:r>
    </w:p>
    <w:p w14:paraId="23DC118A" w14:textId="77777777" w:rsidR="00666AF9" w:rsidRDefault="00E34F5E">
      <w:pPr>
        <w:widowControl w:val="0"/>
        <w:rPr>
          <w:b/>
          <w:sz w:val="24"/>
          <w:szCs w:val="24"/>
        </w:rPr>
      </w:pPr>
      <w:r>
        <w:rPr>
          <w:b/>
          <w:sz w:val="24"/>
          <w:szCs w:val="24"/>
        </w:rPr>
        <w:t xml:space="preserve">Reaching out to homeless </w:t>
      </w:r>
      <w:proofErr w:type="gramStart"/>
      <w:r>
        <w:rPr>
          <w:b/>
          <w:sz w:val="24"/>
          <w:szCs w:val="24"/>
        </w:rPr>
        <w:t>persons</w:t>
      </w:r>
      <w:proofErr w:type="gramEnd"/>
      <w:r>
        <w:rPr>
          <w:b/>
          <w:sz w:val="24"/>
          <w:szCs w:val="24"/>
        </w:rPr>
        <w:t xml:space="preserve"> (especially unsheltered </w:t>
      </w:r>
      <w:proofErr w:type="gramStart"/>
      <w:r>
        <w:rPr>
          <w:b/>
          <w:sz w:val="24"/>
          <w:szCs w:val="24"/>
        </w:rPr>
        <w:t>persons</w:t>
      </w:r>
      <w:proofErr w:type="gramEnd"/>
      <w:r>
        <w:rPr>
          <w:b/>
          <w:sz w:val="24"/>
          <w:szCs w:val="24"/>
        </w:rPr>
        <w:t>) and assessing their individual needs</w:t>
      </w:r>
    </w:p>
    <w:p w14:paraId="4C999461" w14:textId="77777777" w:rsidR="00666AF9" w:rsidRDefault="00E34F5E">
      <w:pPr>
        <w:widowControl w:val="0"/>
        <w:spacing w:beforeAutospacing="1" w:afterAutospacing="1"/>
        <w:rPr>
          <w:rFonts w:cs="Arial"/>
        </w:rPr>
      </w:pPr>
      <w:r>
        <w:rPr>
          <w:rFonts w:cs="Arial"/>
        </w:rPr>
        <w:t xml:space="preserve">MUST Ministries </w:t>
      </w:r>
      <w:proofErr w:type="gramStart"/>
      <w:r>
        <w:rPr>
          <w:rFonts w:cs="Arial"/>
        </w:rPr>
        <w:t>continues</w:t>
      </w:r>
      <w:proofErr w:type="gramEnd"/>
      <w:r>
        <w:rPr>
          <w:rFonts w:cs="Arial"/>
        </w:rPr>
        <w:t xml:space="preserve"> to be the County’s leading non-profit agency for assisting the homeless and near homeless populations.  MUST Ministries also </w:t>
      </w:r>
      <w:proofErr w:type="gramStart"/>
      <w:r>
        <w:rPr>
          <w:rFonts w:cs="Arial"/>
        </w:rPr>
        <w:t>coordinates</w:t>
      </w:r>
      <w:proofErr w:type="gramEnd"/>
      <w:r>
        <w:rPr>
          <w:rFonts w:cs="Arial"/>
        </w:rPr>
        <w:t xml:space="preserve"> the volunteers and other non-profit agencies in the community to participate in the Point-in-Time counts.  On January 26, 2026, representatives/volunteers from Cherokee County Homeless Veteran Program, American Legion Post 45, MUST Ministries, Cherokee County Homeless Coalition and many other agencies/volunteers participated in the PIT count. The results </w:t>
      </w:r>
      <w:proofErr w:type="gramStart"/>
      <w:r>
        <w:rPr>
          <w:rFonts w:cs="Arial"/>
        </w:rPr>
        <w:t>were</w:t>
      </w:r>
      <w:proofErr w:type="gramEnd"/>
      <w:r>
        <w:rPr>
          <w:rFonts w:cs="Arial"/>
        </w:rPr>
        <w:t xml:space="preserve"> over 500 homeless people </w:t>
      </w:r>
      <w:proofErr w:type="gramStart"/>
      <w:r>
        <w:rPr>
          <w:rFonts w:cs="Arial"/>
        </w:rPr>
        <w:t>are living</w:t>
      </w:r>
      <w:proofErr w:type="gramEnd"/>
      <w:r>
        <w:rPr>
          <w:rFonts w:cs="Arial"/>
        </w:rPr>
        <w:t xml:space="preserve"> in Cherokee County, the highest it has ever been. Over 40 of the 500 are veterans and living in tents throughout the county.     </w:t>
      </w:r>
    </w:p>
    <w:p w14:paraId="3ADE1E63" w14:textId="77777777" w:rsidR="00666AF9" w:rsidRDefault="00E34F5E">
      <w:pPr>
        <w:widowControl w:val="0"/>
        <w:spacing w:beforeAutospacing="1" w:afterAutospacing="1"/>
        <w:rPr>
          <w:rFonts w:cs="Arial"/>
        </w:rPr>
      </w:pPr>
      <w:r>
        <w:rPr>
          <w:rFonts w:cs="Arial"/>
        </w:rPr>
        <w:t xml:space="preserve">Cherokee County CDBG staff participates in monthly meetings hosted by Families of Cherokee United in Service (Cherokee FOCUS), Canton Housing Authority, Cherokee Regional Housing Forums, Chamber of Commerce and Cherokee County Triad-S.A.L.T. for seniors. These various meetings and organizations </w:t>
      </w:r>
      <w:proofErr w:type="gramStart"/>
      <w:r>
        <w:rPr>
          <w:rFonts w:cs="Arial"/>
        </w:rPr>
        <w:t>exchange of</w:t>
      </w:r>
      <w:proofErr w:type="gramEnd"/>
      <w:r>
        <w:rPr>
          <w:rFonts w:cs="Arial"/>
        </w:rPr>
        <w:t xml:space="preserve"> information, best practices, and critical, unaddressed or under-addressed needs in the community.  </w:t>
      </w:r>
    </w:p>
    <w:p w14:paraId="76408AF0" w14:textId="77777777" w:rsidR="00666AF9" w:rsidRDefault="00E34F5E">
      <w:pPr>
        <w:widowControl w:val="0"/>
        <w:rPr>
          <w:b/>
          <w:sz w:val="24"/>
          <w:szCs w:val="24"/>
        </w:rPr>
      </w:pPr>
      <w:r>
        <w:rPr>
          <w:b/>
          <w:sz w:val="24"/>
          <w:szCs w:val="24"/>
        </w:rPr>
        <w:t xml:space="preserve">Addressing the emergency shelter and transitional housing needs of homeless </w:t>
      </w:r>
      <w:proofErr w:type="gramStart"/>
      <w:r>
        <w:rPr>
          <w:b/>
          <w:sz w:val="24"/>
          <w:szCs w:val="24"/>
        </w:rPr>
        <w:t>persons</w:t>
      </w:r>
      <w:proofErr w:type="gramEnd"/>
    </w:p>
    <w:p w14:paraId="251F0443" w14:textId="77777777" w:rsidR="00666AF9" w:rsidRDefault="00E34F5E">
      <w:pPr>
        <w:widowControl w:val="0"/>
        <w:spacing w:beforeAutospacing="1" w:afterAutospacing="1"/>
        <w:rPr>
          <w:rFonts w:cs="Arial"/>
        </w:rPr>
      </w:pPr>
      <w:r>
        <w:rPr>
          <w:rFonts w:cs="Arial"/>
        </w:rPr>
        <w:t xml:space="preserve">The County continues to provide CDBG and HOME funds to MUST Ministries’ Supportive Housing Program and TBRA Program. MUST Ministries also </w:t>
      </w:r>
      <w:proofErr w:type="gramStart"/>
      <w:r>
        <w:rPr>
          <w:rFonts w:cs="Arial"/>
        </w:rPr>
        <w:t>receives</w:t>
      </w:r>
      <w:proofErr w:type="gramEnd"/>
      <w:r>
        <w:rPr>
          <w:rFonts w:cs="Arial"/>
        </w:rPr>
        <w:t xml:space="preserve"> additional funding from the County besides CDBG and HOME funds. During the winter months, several faith-based organizations </w:t>
      </w:r>
      <w:proofErr w:type="gramStart"/>
      <w:r>
        <w:rPr>
          <w:rFonts w:cs="Arial"/>
        </w:rPr>
        <w:t>open up</w:t>
      </w:r>
      <w:proofErr w:type="gramEnd"/>
      <w:r>
        <w:rPr>
          <w:rFonts w:cs="Arial"/>
        </w:rPr>
        <w:t xml:space="preserve"> warming shelters, as Cherokee does not have </w:t>
      </w:r>
      <w:proofErr w:type="gramStart"/>
      <w:r>
        <w:rPr>
          <w:rFonts w:cs="Arial"/>
        </w:rPr>
        <w:t>an actual</w:t>
      </w:r>
      <w:proofErr w:type="gramEnd"/>
      <w:r>
        <w:rPr>
          <w:rFonts w:cs="Arial"/>
        </w:rPr>
        <w:t xml:space="preserve"> shelter available to residents. Local churches provide rental assistance when funding is available along with Cherokee County Homeless Coalition. </w:t>
      </w:r>
    </w:p>
    <w:p w14:paraId="31F3478C" w14:textId="77777777" w:rsidR="00666AF9" w:rsidRDefault="00E34F5E">
      <w:pPr>
        <w:widowControl w:val="0"/>
        <w:spacing w:beforeAutospacing="1" w:afterAutospacing="1"/>
        <w:rPr>
          <w:rFonts w:cs="Arial"/>
        </w:rPr>
      </w:pPr>
      <w:r>
        <w:rPr>
          <w:rFonts w:cs="Arial"/>
        </w:rPr>
        <w:t>Serenade Heights is another subrecipient of CDBG funds and assists single mothers and their children by providing transitional housing and support. Cherokee Family Violence Center provides emergency shelter and transitional housing for women and their children who have experienced domestic violence but do not apply or receive any CDBG or HOME funds.</w:t>
      </w:r>
    </w:p>
    <w:p w14:paraId="5D0C8B17" w14:textId="77777777" w:rsidR="00666AF9" w:rsidRDefault="00E34F5E">
      <w:pPr>
        <w:widowControl w:val="0"/>
        <w:rPr>
          <w:b/>
          <w:sz w:val="24"/>
          <w:szCs w:val="24"/>
        </w:rPr>
      </w:pPr>
      <w:r>
        <w:rPr>
          <w:b/>
          <w:sz w:val="24"/>
          <w:szCs w:val="24"/>
        </w:rPr>
        <w:t xml:space="preserve">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w:t>
      </w:r>
      <w:r>
        <w:rPr>
          <w:b/>
          <w:sz w:val="24"/>
          <w:szCs w:val="24"/>
        </w:rPr>
        <w:lastRenderedPageBreak/>
        <w:t>address housing, health, social services, employment, education, or youth needs</w:t>
      </w:r>
    </w:p>
    <w:p w14:paraId="4540EB44" w14:textId="77777777" w:rsidR="00666AF9" w:rsidRDefault="00E34F5E">
      <w:pPr>
        <w:widowControl w:val="0"/>
        <w:spacing w:beforeAutospacing="1" w:afterAutospacing="1"/>
        <w:rPr>
          <w:rFonts w:cs="Arial"/>
        </w:rPr>
      </w:pPr>
      <w:r>
        <w:rPr>
          <w:rFonts w:cs="Arial"/>
        </w:rPr>
        <w:t xml:space="preserve">One program that stands out in the community is Goshen Valley Boys Ranch. Goshen provides loving family environments to youth in foster care, along with family resources to help keep families together. They also have independent living and transitional housing for both males and females who choose to stay in the foster care system, after aging out at the age of 18. Goshen has established programs for youth aging out of the foster care system by </w:t>
      </w:r>
      <w:proofErr w:type="gramStart"/>
      <w:r>
        <w:rPr>
          <w:rFonts w:cs="Arial"/>
        </w:rPr>
        <w:t>providing assistance</w:t>
      </w:r>
      <w:proofErr w:type="gramEnd"/>
      <w:r>
        <w:rPr>
          <w:rFonts w:cs="Arial"/>
        </w:rPr>
        <w:t xml:space="preserve"> and guidance with work opportunities or furtherance of education/training.  The County supports these programs with CDBG funds.</w:t>
      </w:r>
    </w:p>
    <w:p w14:paraId="668E577B" w14:textId="77777777" w:rsidR="00666AF9" w:rsidRDefault="00E34F5E">
      <w:pPr>
        <w:widowControl w:val="0"/>
        <w:spacing w:beforeAutospacing="1" w:afterAutospacing="1"/>
        <w:rPr>
          <w:rFonts w:cs="Arial"/>
        </w:rPr>
      </w:pPr>
      <w:r>
        <w:rPr>
          <w:rFonts w:cs="Arial"/>
        </w:rPr>
        <w:t>CDBG funds have been used to partially fund the salaries of case managers in MUST Ministries’ Supportive Housing Program that manages services to homeless and chronically homeless individuals afflicted with addiction, mental illness, physical disorders, or co-occurring disorders, any of which prevent independent living. The program helps to provide housing stability and support through medical services, assistance with mainstream benefits, and obtaining employment.  Two other non-profit partners provide services to obtain stability: employment training through its Career Pathways Program (Goodwill of North Georgia) and low-cost/no cost healthcare services for the uninsured and underinsured persons of Cherokee County (Bethesda Community Clinic).</w:t>
      </w:r>
    </w:p>
    <w:p w14:paraId="7DBF0A55" w14:textId="77777777" w:rsidR="00666AF9" w:rsidRDefault="00E34F5E">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24FC5A5D" w14:textId="77777777" w:rsidR="00666AF9" w:rsidRDefault="00E34F5E">
      <w:pPr>
        <w:widowControl w:val="0"/>
        <w:spacing w:beforeAutospacing="1" w:afterAutospacing="1"/>
        <w:rPr>
          <w:rFonts w:cs="Arial"/>
        </w:rPr>
      </w:pPr>
      <w:r>
        <w:rPr>
          <w:rFonts w:cs="Arial"/>
        </w:rPr>
        <w:t>N/A</w:t>
      </w:r>
    </w:p>
    <w:p w14:paraId="00236274" w14:textId="77777777" w:rsidR="00666AF9" w:rsidRDefault="00666AF9">
      <w:pPr>
        <w:widowControl w:val="0"/>
        <w:rPr>
          <w:rFonts w:cs="Arial"/>
          <w:szCs w:val="26"/>
        </w:rPr>
      </w:pPr>
    </w:p>
    <w:p w14:paraId="6884A640" w14:textId="77777777" w:rsidR="00666AF9" w:rsidRDefault="00E34F5E">
      <w:pPr>
        <w:pStyle w:val="Heading2"/>
        <w:pageBreakBefore/>
        <w:widowControl w:val="0"/>
        <w:rPr>
          <w:rFonts w:ascii="Calibri" w:hAnsi="Calibri"/>
          <w:i w:val="0"/>
        </w:rPr>
      </w:pPr>
      <w:r>
        <w:rPr>
          <w:rFonts w:ascii="Calibri" w:hAnsi="Calibri"/>
          <w:i w:val="0"/>
        </w:rPr>
        <w:lastRenderedPageBreak/>
        <w:t>CR-30 - Public Housing 91.220(h); 91.320(j)</w:t>
      </w:r>
    </w:p>
    <w:p w14:paraId="43EAC23D" w14:textId="77777777" w:rsidR="00666AF9" w:rsidRDefault="00E34F5E">
      <w:pPr>
        <w:keepNext/>
        <w:widowControl w:val="0"/>
        <w:rPr>
          <w:b/>
          <w:sz w:val="24"/>
          <w:szCs w:val="24"/>
        </w:rPr>
      </w:pPr>
      <w:r>
        <w:rPr>
          <w:b/>
          <w:sz w:val="24"/>
          <w:szCs w:val="24"/>
        </w:rPr>
        <w:t>Actions taken to address the needs of public housing</w:t>
      </w:r>
    </w:p>
    <w:p w14:paraId="202A6FFC" w14:textId="77777777" w:rsidR="00666AF9" w:rsidRDefault="00E34F5E">
      <w:pPr>
        <w:keepNext/>
        <w:widowControl w:val="0"/>
        <w:spacing w:beforeAutospacing="1" w:afterAutospacing="1"/>
        <w:rPr>
          <w:rFonts w:cs="Arial"/>
        </w:rPr>
      </w:pPr>
      <w:r>
        <w:rPr>
          <w:rFonts w:cs="Arial"/>
        </w:rPr>
        <w:t xml:space="preserve">Cherokee County intends to utilize the CDBG PY 2025 funds and HOME PY 2022-2023 funds to address the need </w:t>
      </w:r>
      <w:proofErr w:type="gramStart"/>
      <w:r>
        <w:rPr>
          <w:rFonts w:cs="Arial"/>
        </w:rPr>
        <w:t>of</w:t>
      </w:r>
      <w:proofErr w:type="gramEnd"/>
      <w:r>
        <w:rPr>
          <w:rFonts w:cs="Arial"/>
        </w:rPr>
        <w:t xml:space="preserve"> public housing.  Cherokee County public housing is provided through the Housing Authority of the City of Canton, an independent agency. The Housing Authority has three campuses with a total of 145 housing units.  Several of these units/campuses have been renovated or demolished and new units have been </w:t>
      </w:r>
      <w:proofErr w:type="gramStart"/>
      <w:r>
        <w:rPr>
          <w:rFonts w:cs="Arial"/>
        </w:rPr>
        <w:t>built</w:t>
      </w:r>
      <w:proofErr w:type="gramEnd"/>
      <w:r>
        <w:rPr>
          <w:rFonts w:cs="Arial"/>
        </w:rPr>
        <w:t xml:space="preserve"> and additional housing units have been added as well.</w:t>
      </w:r>
    </w:p>
    <w:p w14:paraId="1716D783" w14:textId="77777777" w:rsidR="00666AF9" w:rsidRDefault="00E34F5E">
      <w:pPr>
        <w:keepNext/>
        <w:widowControl w:val="0"/>
        <w:spacing w:beforeAutospacing="1" w:afterAutospacing="1"/>
        <w:rPr>
          <w:rFonts w:cs="Arial"/>
        </w:rPr>
      </w:pPr>
      <w:r>
        <w:rPr>
          <w:rFonts w:cs="Arial"/>
        </w:rPr>
        <w:t xml:space="preserve">HOME funds from PY 2022 were distributed to Habitat for Humanity of North GA to build 3 homes for 3 families in Canton GA. One home was completed in December of </w:t>
      </w:r>
      <w:proofErr w:type="gramStart"/>
      <w:r>
        <w:rPr>
          <w:rFonts w:cs="Arial"/>
        </w:rPr>
        <w:t>2024</w:t>
      </w:r>
      <w:proofErr w:type="gramEnd"/>
      <w:r>
        <w:rPr>
          <w:rFonts w:cs="Arial"/>
        </w:rPr>
        <w:t xml:space="preserve"> and the 2 additional homes were completed in 2025 and families have been placed in the homes.</w:t>
      </w:r>
    </w:p>
    <w:p w14:paraId="62568292" w14:textId="77777777" w:rsidR="00666AF9" w:rsidRDefault="00E34F5E">
      <w:pPr>
        <w:keepNext/>
        <w:widowControl w:val="0"/>
        <w:spacing w:beforeAutospacing="1" w:afterAutospacing="1"/>
        <w:rPr>
          <w:rFonts w:cs="Arial"/>
        </w:rPr>
      </w:pPr>
      <w:r>
        <w:rPr>
          <w:rFonts w:cs="Arial"/>
        </w:rPr>
        <w:t xml:space="preserve">Habitat for Humanity has remaining funds in HOME PY 2022-2025 for land </w:t>
      </w:r>
      <w:proofErr w:type="spellStart"/>
      <w:r>
        <w:rPr>
          <w:rFonts w:cs="Arial"/>
        </w:rPr>
        <w:t>acquision</w:t>
      </w:r>
      <w:proofErr w:type="spellEnd"/>
      <w:r>
        <w:rPr>
          <w:rFonts w:cs="Arial"/>
        </w:rPr>
        <w:t xml:space="preserve"> but there have been no further requests for funding. </w:t>
      </w:r>
    </w:p>
    <w:p w14:paraId="2BDC0DE8" w14:textId="77777777" w:rsidR="00666AF9" w:rsidRDefault="00E34F5E">
      <w:pPr>
        <w:widowControl w:val="0"/>
        <w:rPr>
          <w:b/>
          <w:sz w:val="24"/>
          <w:szCs w:val="24"/>
        </w:rPr>
      </w:pPr>
      <w:r>
        <w:rPr>
          <w:b/>
          <w:sz w:val="24"/>
          <w:szCs w:val="24"/>
        </w:rPr>
        <w:t>Actions taken to encourage public housing residents to become more involved in management and participate in homeownership</w:t>
      </w:r>
    </w:p>
    <w:p w14:paraId="340E4237" w14:textId="77777777" w:rsidR="00666AF9" w:rsidRDefault="00E34F5E">
      <w:pPr>
        <w:widowControl w:val="0"/>
        <w:spacing w:beforeAutospacing="1" w:afterAutospacing="1"/>
        <w:rPr>
          <w:rFonts w:cs="Arial"/>
        </w:rPr>
      </w:pPr>
      <w:r>
        <w:rPr>
          <w:rFonts w:cs="Arial"/>
        </w:rPr>
        <w:t>The CDBG staff has been working with Habitat for Humanity to encourage PHA residents to participate in homeownership through application meetings.  It is through these application workshops that residents of the housing authority units learn how to qualify for homeownership.  In addition, the County’s AI process involves the CHA to encourage input from PHA residents by hosting a public meeting for comments and input for that regular assessment.  The agency had previously been very troubled, but the wholesale change in the Board has shown promise and the agency is no longer troubled.  </w:t>
      </w:r>
    </w:p>
    <w:p w14:paraId="220F1605" w14:textId="77777777" w:rsidR="00666AF9" w:rsidRDefault="00E34F5E">
      <w:pPr>
        <w:widowControl w:val="0"/>
        <w:rPr>
          <w:b/>
          <w:sz w:val="24"/>
          <w:szCs w:val="24"/>
        </w:rPr>
      </w:pPr>
      <w:r>
        <w:rPr>
          <w:b/>
          <w:sz w:val="24"/>
          <w:szCs w:val="24"/>
        </w:rPr>
        <w:t xml:space="preserve">Actions taken to </w:t>
      </w:r>
      <w:proofErr w:type="gramStart"/>
      <w:r>
        <w:rPr>
          <w:b/>
          <w:sz w:val="24"/>
          <w:szCs w:val="24"/>
        </w:rPr>
        <w:t>provide assistance to</w:t>
      </w:r>
      <w:proofErr w:type="gramEnd"/>
      <w:r>
        <w:rPr>
          <w:b/>
          <w:sz w:val="24"/>
          <w:szCs w:val="24"/>
        </w:rPr>
        <w:t xml:space="preserve"> troubled PHAs</w:t>
      </w:r>
    </w:p>
    <w:p w14:paraId="37CC6FB8" w14:textId="77777777" w:rsidR="00666AF9" w:rsidRDefault="00E34F5E">
      <w:pPr>
        <w:widowControl w:val="0"/>
        <w:spacing w:beforeAutospacing="1" w:afterAutospacing="1"/>
        <w:rPr>
          <w:rFonts w:cs="Arial"/>
        </w:rPr>
      </w:pPr>
      <w:r>
        <w:rPr>
          <w:rFonts w:cs="Arial"/>
        </w:rPr>
        <w:t xml:space="preserve">Cherokee County currently does not have </w:t>
      </w:r>
      <w:proofErr w:type="gramStart"/>
      <w:r>
        <w:rPr>
          <w:rFonts w:cs="Arial"/>
        </w:rPr>
        <w:t>troubled</w:t>
      </w:r>
      <w:proofErr w:type="gramEnd"/>
      <w:r>
        <w:rPr>
          <w:rFonts w:cs="Arial"/>
        </w:rPr>
        <w:t xml:space="preserve"> PHAs.</w:t>
      </w:r>
    </w:p>
    <w:p w14:paraId="38E6BEA2" w14:textId="77777777" w:rsidR="00666AF9" w:rsidRDefault="00E34F5E">
      <w:pPr>
        <w:pStyle w:val="Heading2"/>
        <w:pageBreakBefore/>
        <w:widowControl w:val="0"/>
        <w:rPr>
          <w:rFonts w:ascii="Calibri" w:hAnsi="Calibri"/>
          <w:i w:val="0"/>
        </w:rPr>
      </w:pPr>
      <w:r>
        <w:rPr>
          <w:rFonts w:ascii="Calibri" w:hAnsi="Calibri"/>
          <w:i w:val="0"/>
        </w:rPr>
        <w:lastRenderedPageBreak/>
        <w:t>CR-35 - Other Actions 91.220(j)-(k); 91.320(i)-(j)</w:t>
      </w:r>
    </w:p>
    <w:p w14:paraId="072C300F" w14:textId="77777777" w:rsidR="00666AF9" w:rsidRDefault="00E34F5E">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14:paraId="453C75CF" w14:textId="77777777" w:rsidR="00666AF9" w:rsidRDefault="00E34F5E">
      <w:pPr>
        <w:widowControl w:val="0"/>
        <w:spacing w:beforeAutospacing="1" w:afterAutospacing="1"/>
        <w:rPr>
          <w:rFonts w:cs="Arial"/>
        </w:rPr>
      </w:pPr>
      <w:r>
        <w:rPr>
          <w:rFonts w:cs="Arial"/>
        </w:rPr>
        <w:t>The Goals and Objectives established in the 2024 Analysis of Impediments to Fair Housing Choice (AI) served an integral part in formulating the strategies, goals, and objectives of the program for the County’s Consolidated Plan (2024-2028) and the annual action plan for program year 2025.  </w:t>
      </w:r>
    </w:p>
    <w:p w14:paraId="3B804F2E" w14:textId="77777777" w:rsidR="00666AF9" w:rsidRDefault="00E34F5E">
      <w:pPr>
        <w:widowControl w:val="0"/>
        <w:spacing w:beforeAutospacing="1" w:afterAutospacing="1"/>
        <w:rPr>
          <w:rFonts w:cs="Arial"/>
        </w:rPr>
      </w:pPr>
      <w:r>
        <w:rPr>
          <w:rFonts w:cs="Arial"/>
        </w:rPr>
        <w:t xml:space="preserve">The CDBG Program Office supports </w:t>
      </w:r>
      <w:proofErr w:type="gramStart"/>
      <w:r>
        <w:rPr>
          <w:rFonts w:cs="Arial"/>
        </w:rPr>
        <w:t>the recommendations</w:t>
      </w:r>
      <w:proofErr w:type="gramEnd"/>
      <w:r>
        <w:rPr>
          <w:rFonts w:cs="Arial"/>
        </w:rPr>
        <w:t xml:space="preserve"> to help increase the supply of affordable housing/workforce housing in the county.</w:t>
      </w:r>
    </w:p>
    <w:p w14:paraId="446A6E67" w14:textId="77777777" w:rsidR="00666AF9" w:rsidRDefault="00E34F5E">
      <w:pPr>
        <w:widowControl w:val="0"/>
        <w:rPr>
          <w:b/>
          <w:sz w:val="24"/>
          <w:szCs w:val="24"/>
        </w:rPr>
      </w:pPr>
      <w:r>
        <w:rPr>
          <w:b/>
          <w:sz w:val="24"/>
          <w:szCs w:val="24"/>
        </w:rPr>
        <w:t>Actions taken to address obstacles to meeting underserved needs.  91.220(k); 91.320(j)</w:t>
      </w:r>
    </w:p>
    <w:p w14:paraId="421A4554" w14:textId="77777777" w:rsidR="00666AF9" w:rsidRDefault="00E34F5E">
      <w:pPr>
        <w:widowControl w:val="0"/>
        <w:spacing w:beforeAutospacing="1" w:afterAutospacing="1"/>
        <w:rPr>
          <w:rFonts w:cs="Arial"/>
        </w:rPr>
      </w:pPr>
      <w:r>
        <w:rPr>
          <w:rFonts w:cs="Arial"/>
        </w:rPr>
        <w:t xml:space="preserve">Cherokee County's biggest obstacle in meeting its underserved is the limited resources and lack of affordable housing available to the community.  The County continues to grow leaps and bound each year, making the LMI population in more need of services/resources. The CDBG Program Office makes every effort to be visible in the community and address the needs, but funding options are being </w:t>
      </w:r>
      <w:proofErr w:type="gramStart"/>
      <w:r>
        <w:rPr>
          <w:rFonts w:cs="Arial"/>
        </w:rPr>
        <w:t>cut</w:t>
      </w:r>
      <w:proofErr w:type="gramEnd"/>
      <w:r>
        <w:rPr>
          <w:rFonts w:cs="Arial"/>
        </w:rPr>
        <w:t xml:space="preserve"> and everyone is fighting for the same dollar.  (Many of the non-profit organizations are experiencing reduced funding from other resources).</w:t>
      </w:r>
    </w:p>
    <w:p w14:paraId="04E26E2D" w14:textId="77777777" w:rsidR="00666AF9" w:rsidRDefault="00E34F5E">
      <w:pPr>
        <w:widowControl w:val="0"/>
        <w:rPr>
          <w:b/>
          <w:sz w:val="24"/>
          <w:szCs w:val="24"/>
        </w:rPr>
      </w:pPr>
      <w:r>
        <w:rPr>
          <w:b/>
          <w:sz w:val="24"/>
          <w:szCs w:val="24"/>
        </w:rPr>
        <w:t>Actions taken to reduce lead-based paint hazards. 91.220(k); 91.320(j)</w:t>
      </w:r>
    </w:p>
    <w:p w14:paraId="7DA972D6" w14:textId="77777777" w:rsidR="00666AF9" w:rsidRDefault="00E34F5E">
      <w:pPr>
        <w:widowControl w:val="0"/>
        <w:spacing w:beforeAutospacing="1" w:afterAutospacing="1"/>
        <w:rPr>
          <w:rFonts w:cs="Arial"/>
        </w:rPr>
      </w:pPr>
      <w:r>
        <w:rPr>
          <w:rFonts w:cs="Arial"/>
        </w:rPr>
        <w:t xml:space="preserve">The County undertakes lead-based paint inspections on all rehab work of homes or facilities built prior to 1978.  </w:t>
      </w:r>
      <w:proofErr w:type="gramStart"/>
      <w:r>
        <w:rPr>
          <w:rFonts w:cs="Arial"/>
        </w:rPr>
        <w:t>In the event that</w:t>
      </w:r>
      <w:proofErr w:type="gramEnd"/>
      <w:r>
        <w:rPr>
          <w:rFonts w:cs="Arial"/>
        </w:rPr>
        <w:t xml:space="preserve"> </w:t>
      </w:r>
      <w:proofErr w:type="gramStart"/>
      <w:r>
        <w:rPr>
          <w:rFonts w:cs="Arial"/>
        </w:rPr>
        <w:t>lead</w:t>
      </w:r>
      <w:proofErr w:type="gramEnd"/>
      <w:r>
        <w:rPr>
          <w:rFonts w:cs="Arial"/>
        </w:rPr>
        <w:t>-based paint is detected, abatement is completed as part of the project.</w:t>
      </w:r>
    </w:p>
    <w:p w14:paraId="68A76850" w14:textId="77777777" w:rsidR="00666AF9" w:rsidRDefault="00E34F5E">
      <w:pPr>
        <w:widowControl w:val="0"/>
        <w:rPr>
          <w:b/>
          <w:sz w:val="24"/>
          <w:szCs w:val="24"/>
        </w:rPr>
      </w:pPr>
      <w:r>
        <w:rPr>
          <w:b/>
          <w:sz w:val="24"/>
          <w:szCs w:val="24"/>
        </w:rPr>
        <w:t>Actions taken to reduce the number of poverty-level families. 91.220(k); 91.320(j)</w:t>
      </w:r>
    </w:p>
    <w:p w14:paraId="7959A68B" w14:textId="77777777" w:rsidR="00666AF9" w:rsidRDefault="00E34F5E">
      <w:pPr>
        <w:widowControl w:val="0"/>
        <w:spacing w:beforeAutospacing="1" w:afterAutospacing="1"/>
        <w:rPr>
          <w:rFonts w:cs="Arial"/>
        </w:rPr>
      </w:pPr>
      <w:r>
        <w:rPr>
          <w:rFonts w:cs="Arial"/>
        </w:rPr>
        <w:t>The County works with local non-profits to address poverty reduction. The following are some actions taken by Cherokee County’s non-profit organizations:</w:t>
      </w:r>
    </w:p>
    <w:p w14:paraId="7F570865" w14:textId="77777777" w:rsidR="00666AF9" w:rsidRDefault="00E34F5E">
      <w:pPr>
        <w:widowControl w:val="0"/>
        <w:numPr>
          <w:ilvl w:val="0"/>
          <w:numId w:val="3"/>
        </w:numPr>
        <w:spacing w:beforeAutospacing="1" w:afterAutospacing="1"/>
        <w:rPr>
          <w:rFonts w:cs="Arial"/>
        </w:rPr>
      </w:pPr>
      <w:r>
        <w:rPr>
          <w:rFonts w:cs="Arial"/>
        </w:rPr>
        <w:t xml:space="preserve">MUST Ministries </w:t>
      </w:r>
      <w:proofErr w:type="gramStart"/>
      <w:r>
        <w:rPr>
          <w:rFonts w:cs="Arial"/>
        </w:rPr>
        <w:t>provides</w:t>
      </w:r>
      <w:proofErr w:type="gramEnd"/>
      <w:r>
        <w:rPr>
          <w:rFonts w:cs="Arial"/>
        </w:rPr>
        <w:t xml:space="preserve"> stable rental housing for </w:t>
      </w:r>
      <w:proofErr w:type="gramStart"/>
      <w:r>
        <w:rPr>
          <w:rFonts w:cs="Arial"/>
        </w:rPr>
        <w:t>persons</w:t>
      </w:r>
      <w:proofErr w:type="gramEnd"/>
      <w:r>
        <w:rPr>
          <w:rFonts w:cs="Arial"/>
        </w:rPr>
        <w:t xml:space="preserve"> who are difficult to house with physical or mental disabilities, addictions, or co-occurring disorders in their supportive housing program; MUST Ministries also </w:t>
      </w:r>
      <w:proofErr w:type="gramStart"/>
      <w:r>
        <w:rPr>
          <w:rFonts w:cs="Arial"/>
        </w:rPr>
        <w:t>operates</w:t>
      </w:r>
      <w:proofErr w:type="gramEnd"/>
      <w:r>
        <w:rPr>
          <w:rFonts w:cs="Arial"/>
        </w:rPr>
        <w:t xml:space="preserve"> a food bank and summer lunch program in Cherokee County and is now administering HOME funds for TBRA;</w:t>
      </w:r>
    </w:p>
    <w:p w14:paraId="48EA0C18" w14:textId="77777777" w:rsidR="00666AF9" w:rsidRDefault="00E34F5E">
      <w:pPr>
        <w:widowControl w:val="0"/>
        <w:numPr>
          <w:ilvl w:val="0"/>
          <w:numId w:val="3"/>
        </w:numPr>
        <w:spacing w:beforeAutospacing="1" w:afterAutospacing="1"/>
        <w:rPr>
          <w:rFonts w:cs="Arial"/>
        </w:rPr>
      </w:pPr>
      <w:r>
        <w:rPr>
          <w:rFonts w:cs="Arial"/>
        </w:rPr>
        <w:t>Cherokee Child Advocacy Council [Anna Crawford Children’s Center] provides child advocacy services and forensic interviews of victim children along with tailored therapeutic services to prevent the ongoing cycle of abuse in families;</w:t>
      </w:r>
    </w:p>
    <w:p w14:paraId="55DEC2DE" w14:textId="77777777" w:rsidR="00666AF9" w:rsidRDefault="00E34F5E">
      <w:pPr>
        <w:widowControl w:val="0"/>
        <w:numPr>
          <w:ilvl w:val="0"/>
          <w:numId w:val="3"/>
        </w:numPr>
        <w:spacing w:beforeAutospacing="1" w:afterAutospacing="1"/>
        <w:rPr>
          <w:rFonts w:cs="Arial"/>
        </w:rPr>
      </w:pPr>
      <w:r>
        <w:rPr>
          <w:rFonts w:cs="Arial"/>
        </w:rPr>
        <w:t>Goshen Valley Boys Ranch has programs in place to facilitate success for children aging out of the foster care system;</w:t>
      </w:r>
    </w:p>
    <w:p w14:paraId="5DE6A9CB" w14:textId="77777777" w:rsidR="00666AF9" w:rsidRDefault="00E34F5E">
      <w:pPr>
        <w:widowControl w:val="0"/>
        <w:numPr>
          <w:ilvl w:val="0"/>
          <w:numId w:val="3"/>
        </w:numPr>
        <w:spacing w:beforeAutospacing="1" w:afterAutospacing="1"/>
        <w:rPr>
          <w:rFonts w:cs="Arial"/>
        </w:rPr>
      </w:pPr>
      <w:r>
        <w:rPr>
          <w:rFonts w:cs="Arial"/>
        </w:rPr>
        <w:lastRenderedPageBreak/>
        <w:t>The Boys &amp; Girls Club – Mimms Club provides transportation for LMI youth for after-school and summer school programs. The club also provides a reading program for youth in grades 3-8 to improve literacy and build a firm foundation for success in high school.  A third program offers teen mentoring to prepare students for success after high school;</w:t>
      </w:r>
    </w:p>
    <w:p w14:paraId="750CC734" w14:textId="77777777" w:rsidR="00666AF9" w:rsidRDefault="00E34F5E">
      <w:pPr>
        <w:widowControl w:val="0"/>
        <w:numPr>
          <w:ilvl w:val="0"/>
          <w:numId w:val="3"/>
        </w:numPr>
        <w:spacing w:beforeAutospacing="1" w:afterAutospacing="1"/>
        <w:rPr>
          <w:rFonts w:cs="Arial"/>
        </w:rPr>
      </w:pPr>
      <w:r>
        <w:rPr>
          <w:rFonts w:cs="Arial"/>
        </w:rPr>
        <w:t xml:space="preserve">The Children’s Haven provides supervised visitation of children in the foster care system with </w:t>
      </w:r>
      <w:proofErr w:type="gramStart"/>
      <w:r>
        <w:rPr>
          <w:rFonts w:cs="Arial"/>
        </w:rPr>
        <w:t>nonoffending</w:t>
      </w:r>
      <w:proofErr w:type="gramEnd"/>
      <w:r>
        <w:rPr>
          <w:rFonts w:cs="Arial"/>
        </w:rPr>
        <w:t xml:space="preserve"> family as well as child advocacy services;</w:t>
      </w:r>
    </w:p>
    <w:p w14:paraId="06431CC4" w14:textId="77777777" w:rsidR="00666AF9" w:rsidRDefault="00E34F5E">
      <w:pPr>
        <w:widowControl w:val="0"/>
        <w:numPr>
          <w:ilvl w:val="0"/>
          <w:numId w:val="3"/>
        </w:numPr>
        <w:spacing w:beforeAutospacing="1" w:afterAutospacing="1"/>
        <w:rPr>
          <w:rFonts w:cs="Arial"/>
        </w:rPr>
      </w:pPr>
      <w:r>
        <w:rPr>
          <w:rFonts w:cs="Arial"/>
        </w:rPr>
        <w:t>Cherokee Family Violence Center provides transitional housing for victims of abuse as well as an emergency shelter for victims and their children of domestic abuse;  the agency has not requested funding in the recent past from the County, but referrals are made to clients who inquire with the County;</w:t>
      </w:r>
    </w:p>
    <w:p w14:paraId="57B33CE1" w14:textId="77777777" w:rsidR="00666AF9" w:rsidRDefault="00E34F5E">
      <w:pPr>
        <w:widowControl w:val="0"/>
        <w:numPr>
          <w:ilvl w:val="0"/>
          <w:numId w:val="3"/>
        </w:numPr>
        <w:spacing w:beforeAutospacing="1" w:afterAutospacing="1"/>
        <w:rPr>
          <w:rFonts w:cs="Arial"/>
        </w:rPr>
      </w:pPr>
      <w:r>
        <w:rPr>
          <w:rFonts w:cs="Arial"/>
        </w:rPr>
        <w:t>Warming shelters are provided by Action Church to address the needs of the homeless when the temperatures are very cold;</w:t>
      </w:r>
    </w:p>
    <w:p w14:paraId="12336DFD" w14:textId="77777777" w:rsidR="00666AF9" w:rsidRDefault="00E34F5E">
      <w:pPr>
        <w:widowControl w:val="0"/>
        <w:numPr>
          <w:ilvl w:val="0"/>
          <w:numId w:val="3"/>
        </w:numPr>
        <w:spacing w:beforeAutospacing="1" w:afterAutospacing="1"/>
        <w:rPr>
          <w:rFonts w:cs="Arial"/>
        </w:rPr>
      </w:pPr>
      <w:r>
        <w:rPr>
          <w:rFonts w:cs="Arial"/>
        </w:rPr>
        <w:t xml:space="preserve">Bethesda Community Clinic provides free and </w:t>
      </w:r>
      <w:proofErr w:type="gramStart"/>
      <w:r>
        <w:rPr>
          <w:rFonts w:cs="Arial"/>
        </w:rPr>
        <w:t>low cost</w:t>
      </w:r>
      <w:proofErr w:type="gramEnd"/>
      <w:r>
        <w:rPr>
          <w:rFonts w:cs="Arial"/>
        </w:rPr>
        <w:t xml:space="preserve"> health care to extremely </w:t>
      </w:r>
      <w:proofErr w:type="gramStart"/>
      <w:r>
        <w:rPr>
          <w:rFonts w:cs="Arial"/>
        </w:rPr>
        <w:t>low and low income</w:t>
      </w:r>
      <w:proofErr w:type="gramEnd"/>
      <w:r>
        <w:rPr>
          <w:rFonts w:cs="Arial"/>
        </w:rPr>
        <w:t xml:space="preserve"> </w:t>
      </w:r>
      <w:proofErr w:type="gramStart"/>
      <w:r>
        <w:rPr>
          <w:rFonts w:cs="Arial"/>
        </w:rPr>
        <w:t>persons</w:t>
      </w:r>
      <w:proofErr w:type="gramEnd"/>
      <w:r>
        <w:rPr>
          <w:rFonts w:cs="Arial"/>
        </w:rPr>
        <w:t xml:space="preserve"> in Cherokee County;</w:t>
      </w:r>
    </w:p>
    <w:p w14:paraId="5A0F4C1D" w14:textId="77777777" w:rsidR="00666AF9" w:rsidRDefault="00E34F5E">
      <w:pPr>
        <w:widowControl w:val="0"/>
        <w:numPr>
          <w:ilvl w:val="0"/>
          <w:numId w:val="3"/>
        </w:numPr>
        <w:spacing w:beforeAutospacing="1" w:afterAutospacing="1"/>
        <w:rPr>
          <w:rFonts w:cs="Arial"/>
        </w:rPr>
      </w:pPr>
      <w:r>
        <w:rPr>
          <w:rFonts w:cs="Arial"/>
        </w:rPr>
        <w:t>The YMCA provides financial assistance to LMI youth and youth in the foster care system to participate in programming at a summer day camp; and</w:t>
      </w:r>
    </w:p>
    <w:p w14:paraId="17E7E023" w14:textId="77777777" w:rsidR="00666AF9" w:rsidRDefault="00E34F5E">
      <w:pPr>
        <w:widowControl w:val="0"/>
        <w:numPr>
          <w:ilvl w:val="0"/>
          <w:numId w:val="3"/>
        </w:numPr>
        <w:spacing w:beforeAutospacing="1" w:afterAutospacing="1"/>
        <w:rPr>
          <w:rFonts w:cs="Arial"/>
        </w:rPr>
      </w:pPr>
      <w:r>
        <w:rPr>
          <w:rFonts w:cs="Arial"/>
        </w:rPr>
        <w:t>The County maintains a Section 3 policy.</w:t>
      </w:r>
    </w:p>
    <w:p w14:paraId="358E4BE6" w14:textId="77777777" w:rsidR="00666AF9" w:rsidRDefault="00E34F5E">
      <w:pPr>
        <w:widowControl w:val="0"/>
        <w:spacing w:beforeAutospacing="1" w:afterAutospacing="1"/>
        <w:rPr>
          <w:rFonts w:cs="Arial"/>
        </w:rPr>
      </w:pPr>
      <w:r>
        <w:rPr>
          <w:rFonts w:cs="Arial"/>
        </w:rPr>
        <w:t xml:space="preserve">Cherokee County also receives HOME funds that allow Tenant Based Rental Assistance Program (TBRA) and land </w:t>
      </w:r>
      <w:proofErr w:type="spellStart"/>
      <w:r>
        <w:rPr>
          <w:rFonts w:cs="Arial"/>
        </w:rPr>
        <w:t>acquisitons</w:t>
      </w:r>
      <w:proofErr w:type="spellEnd"/>
      <w:r>
        <w:rPr>
          <w:rFonts w:cs="Arial"/>
        </w:rPr>
        <w:t xml:space="preserve"> to be awarded to Habitat for Humanity to construct affordable housing units.</w:t>
      </w:r>
    </w:p>
    <w:p w14:paraId="2F027E56" w14:textId="77777777" w:rsidR="00666AF9" w:rsidRDefault="00E34F5E">
      <w:pPr>
        <w:widowControl w:val="0"/>
        <w:spacing w:beforeAutospacing="1" w:afterAutospacing="1"/>
        <w:rPr>
          <w:rFonts w:cs="Arial"/>
        </w:rPr>
      </w:pPr>
      <w:r>
        <w:rPr>
          <w:rFonts w:cs="Arial"/>
        </w:rPr>
        <w:t> </w:t>
      </w:r>
    </w:p>
    <w:p w14:paraId="0DB58389" w14:textId="77777777" w:rsidR="00666AF9" w:rsidRDefault="00E34F5E">
      <w:pPr>
        <w:widowControl w:val="0"/>
        <w:rPr>
          <w:b/>
          <w:sz w:val="24"/>
          <w:szCs w:val="24"/>
        </w:rPr>
      </w:pPr>
      <w:r>
        <w:rPr>
          <w:b/>
          <w:sz w:val="24"/>
          <w:szCs w:val="24"/>
        </w:rPr>
        <w:t>Actions taken to develop institutional structure. 91.220(k); 91.320(j)</w:t>
      </w:r>
    </w:p>
    <w:p w14:paraId="0783CD87" w14:textId="77777777" w:rsidR="00666AF9" w:rsidRDefault="00E34F5E">
      <w:pPr>
        <w:widowControl w:val="0"/>
        <w:spacing w:beforeAutospacing="1" w:afterAutospacing="1"/>
        <w:rPr>
          <w:rFonts w:cs="Arial"/>
        </w:rPr>
      </w:pPr>
      <w:r>
        <w:rPr>
          <w:rFonts w:cs="Arial"/>
        </w:rPr>
        <w:t xml:space="preserve">The CDBG staff works with all County departments to ensure compliance with HUD guidelines and County policies and how best to serve the needs of the LMI populations. </w:t>
      </w:r>
      <w:proofErr w:type="gramStart"/>
      <w:r>
        <w:rPr>
          <w:rFonts w:cs="Arial"/>
        </w:rPr>
        <w:t>With regard to</w:t>
      </w:r>
      <w:proofErr w:type="gramEnd"/>
      <w:r>
        <w:rPr>
          <w:rFonts w:cs="Arial"/>
        </w:rPr>
        <w:t xml:space="preserve"> community partners, the involvement of the CDBG Program Office in the Housing Collaborative and the FOCUS Collaborative allows the County to engage partners to further the mission of the CDBG Program. Non-profit agencies and participating cities provide input of unmet needs of the community at annual grant application workshops and assist in providing opportunities to leverage other sources of funding with CDBG funds to achieve program goals. </w:t>
      </w:r>
    </w:p>
    <w:p w14:paraId="667074B4" w14:textId="77777777" w:rsidR="00666AF9" w:rsidRDefault="00E34F5E">
      <w:pPr>
        <w:widowControl w:val="0"/>
        <w:spacing w:beforeAutospacing="1" w:afterAutospacing="1"/>
        <w:rPr>
          <w:rFonts w:cs="Arial"/>
        </w:rPr>
      </w:pPr>
      <w:r>
        <w:rPr>
          <w:rFonts w:cs="Arial"/>
        </w:rPr>
        <w:t>The County’s municipality partners include Canton, Ball Ground, Holly Springs, Nelson, Waleska, and Woodstock. These Cities are also participating cities as part of the County’s designation as an Urban County. The Cities have agreed to continue as participating cities for the Consolidated Plan and their agreements have automatic renewal properties. (The County gives the Cities the opportunity to withdraw at each renewal interval.)</w:t>
      </w:r>
    </w:p>
    <w:p w14:paraId="033A143B" w14:textId="77777777" w:rsidR="00666AF9" w:rsidRDefault="00E34F5E">
      <w:pPr>
        <w:widowControl w:val="0"/>
        <w:rPr>
          <w:b/>
          <w:sz w:val="24"/>
          <w:szCs w:val="24"/>
        </w:rPr>
      </w:pPr>
      <w:r>
        <w:rPr>
          <w:b/>
          <w:sz w:val="24"/>
          <w:szCs w:val="24"/>
        </w:rPr>
        <w:t>Actions taken to enhance coordination between public and private housing and social service agencies. 91.220(k); 91.320(j)</w:t>
      </w:r>
    </w:p>
    <w:p w14:paraId="6626D20E" w14:textId="77777777" w:rsidR="00666AF9" w:rsidRDefault="00E34F5E">
      <w:pPr>
        <w:widowControl w:val="0"/>
        <w:spacing w:beforeAutospacing="1" w:afterAutospacing="1"/>
        <w:rPr>
          <w:rFonts w:cs="Arial"/>
        </w:rPr>
      </w:pPr>
      <w:r>
        <w:rPr>
          <w:rFonts w:cs="Arial"/>
        </w:rPr>
        <w:lastRenderedPageBreak/>
        <w:t xml:space="preserve">Public housing and social service agencies are invited to the annual application workshops to provide a forum to gather information concerning </w:t>
      </w:r>
      <w:proofErr w:type="gramStart"/>
      <w:r>
        <w:rPr>
          <w:rFonts w:cs="Arial"/>
        </w:rPr>
        <w:t>unmet</w:t>
      </w:r>
      <w:proofErr w:type="gramEnd"/>
      <w:r>
        <w:rPr>
          <w:rFonts w:cs="Arial"/>
        </w:rPr>
        <w:t xml:space="preserve"> needs in the community. Agencies are also encouraged to share best practices in a setting that might include an agency new to the grant application process. Cherokee County non-profit organizations work together to coordinate services with each other. </w:t>
      </w:r>
    </w:p>
    <w:p w14:paraId="7A554CE2" w14:textId="77777777" w:rsidR="00666AF9" w:rsidRDefault="00E34F5E">
      <w:pPr>
        <w:widowControl w:val="0"/>
        <w:spacing w:beforeAutospacing="1" w:afterAutospacing="1"/>
        <w:rPr>
          <w:rFonts w:cs="Arial"/>
        </w:rPr>
      </w:pPr>
      <w:r>
        <w:rPr>
          <w:rFonts w:cs="Arial"/>
        </w:rPr>
        <w:t>Habitat for Humanity – North Central Georgia, through its experience and resources, administers the County’s Minor/Emergency Home Repair Program.  In addition, Stand-Up for Seniors has partnered with Senior Services to obtain funding for home modifications and programs for assistance for veterans of the armed forces. The targeted population includes home-delivered meals clients.</w:t>
      </w:r>
    </w:p>
    <w:p w14:paraId="35737D3A" w14:textId="77777777" w:rsidR="00666AF9" w:rsidRDefault="00E34F5E">
      <w:pPr>
        <w:widowControl w:val="0"/>
        <w:spacing w:beforeAutospacing="1" w:afterAutospacing="1"/>
        <w:rPr>
          <w:rFonts w:cs="Arial"/>
        </w:rPr>
      </w:pPr>
      <w:r>
        <w:rPr>
          <w:rFonts w:cs="Arial"/>
        </w:rPr>
        <w:t>CDBG funds have been used to partially fund the salaries of case managers in MUST Ministries’ Supportive Housing program that manages services to homeless and chronically homeless individuals afflicted with addiction, mental illness, physical disorders, or co-occurring disorders, any of which prevent independent living.  The program helps provide housing stability and support through medical services, assistance with obtaining mainstream benefits, and assistance with finding gainful employment. Goodwill of North Georgia has a Career Pathways program where a partnership has been formed with Chattahoochee Tech to provide job training and support services for LMI persons seeking gainful employment. </w:t>
      </w:r>
    </w:p>
    <w:p w14:paraId="2A97EF1E" w14:textId="77777777" w:rsidR="00666AF9" w:rsidRDefault="00E34F5E">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21BD0B98" w14:textId="77777777" w:rsidR="00666AF9" w:rsidRDefault="00E34F5E">
      <w:pPr>
        <w:widowControl w:val="0"/>
        <w:spacing w:beforeAutospacing="1" w:afterAutospacing="1"/>
        <w:rPr>
          <w:rFonts w:cs="Arial"/>
        </w:rPr>
      </w:pPr>
      <w:r>
        <w:rPr>
          <w:rFonts w:cs="Arial"/>
        </w:rPr>
        <w:t>Impediment:  </w:t>
      </w:r>
      <w:r>
        <w:rPr>
          <w:rFonts w:cs="Arial"/>
          <w:u w:val="single"/>
        </w:rPr>
        <w:t>Availability of Affordable Housing Units</w:t>
      </w:r>
      <w:r>
        <w:rPr>
          <w:rFonts w:cs="Arial"/>
        </w:rPr>
        <w:t>.  More than 13% of households, or 63% of family households, use more than 50% of their income for housing costs. Approximately three-fourths of the households in Cherokee County are family households.</w:t>
      </w:r>
    </w:p>
    <w:p w14:paraId="6C729ACF" w14:textId="77777777" w:rsidR="00666AF9" w:rsidRDefault="00E34F5E">
      <w:pPr>
        <w:widowControl w:val="0"/>
        <w:spacing w:beforeAutospacing="1" w:afterAutospacing="1"/>
        <w:rPr>
          <w:rFonts w:cs="Arial"/>
        </w:rPr>
      </w:pPr>
      <w:r>
        <w:rPr>
          <w:rFonts w:cs="Arial"/>
        </w:rPr>
        <w:t>Actions:  The County's 2025 Action Plan provided funding for land acquisition for affordable housing development through the HOME Program. The Minor/Emergency Home Repair Program was continued for 2025 to allow seniors to age in place and prevent veterans and disabled persons from being uprooted. </w:t>
      </w:r>
    </w:p>
    <w:p w14:paraId="03A9FA2E" w14:textId="77777777" w:rsidR="00666AF9" w:rsidRDefault="00E34F5E">
      <w:pPr>
        <w:widowControl w:val="0"/>
        <w:spacing w:beforeAutospacing="1" w:afterAutospacing="1"/>
        <w:rPr>
          <w:rFonts w:cs="Arial"/>
        </w:rPr>
      </w:pPr>
      <w:r>
        <w:rPr>
          <w:rFonts w:cs="Arial"/>
        </w:rPr>
        <w:t>Impediment:  </w:t>
      </w:r>
      <w:r>
        <w:rPr>
          <w:rFonts w:cs="Arial"/>
          <w:u w:val="single"/>
        </w:rPr>
        <w:t>Lack of Affordable, Integrated Housing for Individuals Who Need Supportive Services</w:t>
      </w:r>
      <w:r>
        <w:rPr>
          <w:rFonts w:cs="Arial"/>
        </w:rPr>
        <w:t>.  The County collected data in the 2024 AI that indicated that people have limited options for living independently with disabilities [new neighborhood developments offer ranch style homes rendering homes built to specifications very expensive; and rental housing that is deemed accessible really isn’t accessible]. </w:t>
      </w:r>
    </w:p>
    <w:p w14:paraId="2AEF574E" w14:textId="77777777" w:rsidR="00666AF9" w:rsidRDefault="00E34F5E">
      <w:pPr>
        <w:widowControl w:val="0"/>
        <w:spacing w:beforeAutospacing="1" w:afterAutospacing="1"/>
        <w:rPr>
          <w:rFonts w:cs="Arial"/>
        </w:rPr>
      </w:pPr>
      <w:r>
        <w:rPr>
          <w:rFonts w:cs="Arial"/>
        </w:rPr>
        <w:t xml:space="preserve">Actions:  The County provided an award to partially fund the salaries of case managers in MUST Ministries, Inc.’s Supportive Housing Program.  MUST has rental units to provide stable housing for homeless, chronically homeless, and </w:t>
      </w:r>
      <w:proofErr w:type="gramStart"/>
      <w:r>
        <w:rPr>
          <w:rFonts w:cs="Arial"/>
        </w:rPr>
        <w:t>difficult</w:t>
      </w:r>
      <w:proofErr w:type="gramEnd"/>
      <w:r>
        <w:rPr>
          <w:rFonts w:cs="Arial"/>
        </w:rPr>
        <w:t xml:space="preserve"> to house </w:t>
      </w:r>
      <w:proofErr w:type="gramStart"/>
      <w:r>
        <w:rPr>
          <w:rFonts w:cs="Arial"/>
        </w:rPr>
        <w:t>persons</w:t>
      </w:r>
      <w:proofErr w:type="gramEnd"/>
      <w:r>
        <w:rPr>
          <w:rFonts w:cs="Arial"/>
        </w:rPr>
        <w:t xml:space="preserve"> who may be experiencing addictions, physical disabilities, or co-occurring issues.  Case managers assist clients in obtaining mainstream benefits as well as other support services.</w:t>
      </w:r>
    </w:p>
    <w:p w14:paraId="3AF525B3" w14:textId="77777777" w:rsidR="00666AF9" w:rsidRDefault="00E34F5E">
      <w:pPr>
        <w:widowControl w:val="0"/>
        <w:spacing w:beforeAutospacing="1" w:afterAutospacing="1"/>
        <w:rPr>
          <w:rFonts w:cs="Arial"/>
        </w:rPr>
      </w:pPr>
      <w:r>
        <w:rPr>
          <w:rFonts w:cs="Arial"/>
        </w:rPr>
        <w:lastRenderedPageBreak/>
        <w:t xml:space="preserve">Stand-Up for Seniors of Cherokee County provides handicapped ramps and accessibility features to the homes of seniors referred through the County’s Senior Center. This program is self-funded through fundraising activities. Targeted clients include seniors who receive home-delivered meals.  In addition, Habitat for Humanity has obtained funding for home modifications for </w:t>
      </w:r>
      <w:proofErr w:type="gramStart"/>
      <w:r>
        <w:rPr>
          <w:rFonts w:cs="Arial"/>
        </w:rPr>
        <w:t>persons</w:t>
      </w:r>
      <w:proofErr w:type="gramEnd"/>
      <w:r>
        <w:rPr>
          <w:rFonts w:cs="Arial"/>
        </w:rPr>
        <w:t xml:space="preserve"> with mobility issues or who are aging in place.  The County supports Habitat for Humanity with grant funding to allow persons to age in place and to assist disabled persons in navigating the home better with the minor/emergency home repair program.</w:t>
      </w:r>
    </w:p>
    <w:p w14:paraId="69B4201D" w14:textId="77777777" w:rsidR="00666AF9" w:rsidRDefault="00E34F5E">
      <w:pPr>
        <w:widowControl w:val="0"/>
        <w:spacing w:beforeAutospacing="1" w:afterAutospacing="1"/>
        <w:rPr>
          <w:rFonts w:cs="Arial"/>
        </w:rPr>
      </w:pPr>
      <w:r>
        <w:rPr>
          <w:rFonts w:cs="Arial"/>
        </w:rPr>
        <w:t>Impediment:  </w:t>
      </w:r>
      <w:r>
        <w:rPr>
          <w:rFonts w:cs="Arial"/>
          <w:u w:val="single"/>
        </w:rPr>
        <w:t>Neighborhood Environment Impediments</w:t>
      </w:r>
      <w:r>
        <w:rPr>
          <w:rFonts w:cs="Arial"/>
        </w:rPr>
        <w:t xml:space="preserve">.  Availability, type, frequency, and reliability of public transportation was noted as a non-priority contributing </w:t>
      </w:r>
      <w:proofErr w:type="gramStart"/>
      <w:r>
        <w:rPr>
          <w:rFonts w:cs="Arial"/>
        </w:rPr>
        <w:t>factor</w:t>
      </w:r>
      <w:proofErr w:type="gramEnd"/>
      <w:r>
        <w:rPr>
          <w:rFonts w:cs="Arial"/>
        </w:rPr>
        <w:t xml:space="preserve"> for all three areas of the fair housing analysis in the County’s AI: Segregation / Integration; Disparities in Access to Opportunities, and Disproportionate Housing Needs (there are no Racial or Ethnically Concentrated Areas of Poverty).</w:t>
      </w:r>
    </w:p>
    <w:p w14:paraId="3E40DB71" w14:textId="77777777" w:rsidR="00666AF9" w:rsidRDefault="00E34F5E">
      <w:pPr>
        <w:widowControl w:val="0"/>
        <w:spacing w:beforeAutospacing="1" w:afterAutospacing="1"/>
        <w:rPr>
          <w:rFonts w:cs="Arial"/>
        </w:rPr>
      </w:pPr>
      <w:r>
        <w:rPr>
          <w:rFonts w:cs="Arial"/>
        </w:rPr>
        <w:t>Actions:  CDBG funds are being used to fund a transportation program offered by the Boys &amp; Girls Club to transport youth to after school and summer programming designed to improve literacy and the success rate of high school graduates after high school. This service will supplement the transportation services offered by the County’s transportation system, which has limited routes and service hours and one fixed route. Park improvements in a low-mod areas have begun in Canton, including a new playground. </w:t>
      </w:r>
    </w:p>
    <w:p w14:paraId="592F4EE6" w14:textId="77777777" w:rsidR="00666AF9" w:rsidRDefault="00E34F5E">
      <w:pPr>
        <w:pStyle w:val="Heading2"/>
        <w:pageBreakBefore/>
        <w:widowControl w:val="0"/>
        <w:rPr>
          <w:rFonts w:ascii="Calibri" w:hAnsi="Calibri"/>
          <w:i w:val="0"/>
        </w:rPr>
      </w:pPr>
      <w:r>
        <w:rPr>
          <w:rFonts w:ascii="Calibri" w:hAnsi="Calibri"/>
          <w:i w:val="0"/>
        </w:rPr>
        <w:lastRenderedPageBreak/>
        <w:t>CR-40 - Monitoring 91.220 and 91.230</w:t>
      </w:r>
    </w:p>
    <w:p w14:paraId="06F2A706" w14:textId="77777777" w:rsidR="00666AF9" w:rsidRDefault="00E34F5E">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25FE4003" w14:textId="77777777" w:rsidR="00666AF9" w:rsidRDefault="00666AF9">
      <w:pPr>
        <w:widowControl w:val="0"/>
        <w:rPr>
          <w:rFonts w:cs="Arial"/>
        </w:rPr>
      </w:pPr>
    </w:p>
    <w:p w14:paraId="25EA7AB9" w14:textId="77777777" w:rsidR="00666AF9" w:rsidRDefault="00666AF9">
      <w:pPr>
        <w:widowControl w:val="0"/>
        <w:rPr>
          <w:rFonts w:cs="Arial"/>
        </w:rPr>
      </w:pPr>
    </w:p>
    <w:p w14:paraId="2F72D78F" w14:textId="77777777" w:rsidR="00666AF9" w:rsidRDefault="00E34F5E">
      <w:pPr>
        <w:widowControl w:val="0"/>
        <w:spacing w:beforeAutospacing="1" w:afterAutospacing="1"/>
        <w:rPr>
          <w:rFonts w:cs="Arial"/>
        </w:rPr>
      </w:pPr>
      <w:r>
        <w:rPr>
          <w:rFonts w:cs="Arial"/>
        </w:rPr>
        <w:t xml:space="preserve">Cherokee County performs a yearly risk analysis and assessment for each grantee. Subrecipients are monitored to ensure they </w:t>
      </w:r>
      <w:proofErr w:type="gramStart"/>
      <w:r>
        <w:rPr>
          <w:rFonts w:cs="Arial"/>
        </w:rPr>
        <w:t>are in compliance with</w:t>
      </w:r>
      <w:proofErr w:type="gramEnd"/>
      <w:r>
        <w:rPr>
          <w:rFonts w:cs="Arial"/>
        </w:rPr>
        <w:t xml:space="preserve"> applicable laws and </w:t>
      </w:r>
      <w:proofErr w:type="spellStart"/>
      <w:r>
        <w:rPr>
          <w:rFonts w:cs="Arial"/>
        </w:rPr>
        <w:t>regualtions</w:t>
      </w:r>
      <w:proofErr w:type="spellEnd"/>
      <w:r>
        <w:rPr>
          <w:rFonts w:cs="Arial"/>
        </w:rPr>
        <w:t xml:space="preserve">. The County evaluates and documents the eligibility of all grant-funded activities and monitors the </w:t>
      </w:r>
      <w:proofErr w:type="spellStart"/>
      <w:r>
        <w:rPr>
          <w:rFonts w:cs="Arial"/>
        </w:rPr>
        <w:t>staus</w:t>
      </w:r>
      <w:proofErr w:type="spellEnd"/>
      <w:r>
        <w:rPr>
          <w:rFonts w:cs="Arial"/>
        </w:rPr>
        <w:t xml:space="preserve"> of contracts. Monitoring is done </w:t>
      </w:r>
      <w:proofErr w:type="gramStart"/>
      <w:r>
        <w:rPr>
          <w:rFonts w:cs="Arial"/>
        </w:rPr>
        <w:t>on a monthly basis</w:t>
      </w:r>
      <w:proofErr w:type="gramEnd"/>
      <w:r>
        <w:rPr>
          <w:rFonts w:cs="Arial"/>
        </w:rPr>
        <w:t xml:space="preserve"> when subrecipients submit their monthly reimbursements and progress reports and any issues are addressed right then. Once the program year is closed and the subrecipient has received </w:t>
      </w:r>
      <w:proofErr w:type="gramStart"/>
      <w:r>
        <w:rPr>
          <w:rFonts w:cs="Arial"/>
        </w:rPr>
        <w:t>all of</w:t>
      </w:r>
      <w:proofErr w:type="gramEnd"/>
      <w:r>
        <w:rPr>
          <w:rFonts w:cs="Arial"/>
        </w:rPr>
        <w:t xml:space="preserve"> their funding, a final audit is conducted either in person or as a desk review. (Electronically)</w:t>
      </w:r>
    </w:p>
    <w:p w14:paraId="63C4664F" w14:textId="77777777" w:rsidR="00666AF9" w:rsidRDefault="00E34F5E">
      <w:pPr>
        <w:widowControl w:val="0"/>
        <w:spacing w:beforeAutospacing="1" w:afterAutospacing="1"/>
        <w:rPr>
          <w:rFonts w:cs="Arial"/>
        </w:rPr>
      </w:pPr>
      <w:r>
        <w:rPr>
          <w:rFonts w:cs="Arial"/>
        </w:rPr>
        <w:t>Additionally, agencies receive technical assistance throughout the grant cycle and during the mandatory workshop. Cherokee County also performs sight visits and communication throughout the program year.</w:t>
      </w:r>
    </w:p>
    <w:p w14:paraId="0095CAFB" w14:textId="77777777" w:rsidR="00666AF9" w:rsidRDefault="00666AF9">
      <w:pPr>
        <w:widowControl w:val="0"/>
        <w:rPr>
          <w:rFonts w:cs="Arial"/>
        </w:rPr>
      </w:pPr>
    </w:p>
    <w:p w14:paraId="0D98B057" w14:textId="77777777" w:rsidR="00666AF9" w:rsidRDefault="00E34F5E">
      <w:pPr>
        <w:widowControl w:val="0"/>
        <w:rPr>
          <w:b/>
          <w:sz w:val="24"/>
          <w:szCs w:val="24"/>
        </w:rPr>
      </w:pPr>
      <w:r>
        <w:rPr>
          <w:b/>
          <w:sz w:val="24"/>
          <w:szCs w:val="24"/>
        </w:rPr>
        <w:t>Citizen Participation Plan 91.105(d); 91.115(d)</w:t>
      </w:r>
    </w:p>
    <w:p w14:paraId="35B1B314" w14:textId="77777777" w:rsidR="00666AF9" w:rsidRDefault="00E34F5E">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14:paraId="7D2FD174" w14:textId="77777777" w:rsidR="00666AF9" w:rsidRDefault="00E34F5E">
      <w:pPr>
        <w:spacing w:beforeAutospacing="1" w:afterAutospacing="1"/>
      </w:pPr>
      <w:r>
        <w:t xml:space="preserve">Cherokee County CDBG Office staff advertises in the local county </w:t>
      </w:r>
      <w:proofErr w:type="gramStart"/>
      <w:r>
        <w:t>paper,</w:t>
      </w:r>
      <w:proofErr w:type="gramEnd"/>
      <w:r>
        <w:t xml:space="preserve"> on their website, hosts a public hearing and at local organization meetings that are attended. Citizens are given a minimum of 2 weeks to respond </w:t>
      </w:r>
      <w:proofErr w:type="spellStart"/>
      <w:r>
        <w:t>eitehr</w:t>
      </w:r>
      <w:proofErr w:type="spellEnd"/>
      <w:r>
        <w:t xml:space="preserve"> in person, phone, email or mail. </w:t>
      </w:r>
    </w:p>
    <w:p w14:paraId="2E8346BA" w14:textId="77777777" w:rsidR="00666AF9" w:rsidRDefault="00E34F5E">
      <w:pPr>
        <w:spacing w:beforeAutospacing="1" w:afterAutospacing="1"/>
      </w:pPr>
      <w:r>
        <w:t>The citizens can also attend the Board of Commissioner's meeting where the information is being presented and voted on. There is a public comment allowance during the meeting for citizens to voice any questions, concerns, etc.</w:t>
      </w:r>
    </w:p>
    <w:p w14:paraId="7D3D2382" w14:textId="77777777" w:rsidR="00666AF9" w:rsidRDefault="00E34F5E">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14:paraId="2D883F8B" w14:textId="77777777" w:rsidR="00666AF9" w:rsidRDefault="00E34F5E">
      <w:pPr>
        <w:widowControl w:val="0"/>
        <w:rPr>
          <w:b/>
          <w:sz w:val="24"/>
          <w:szCs w:val="24"/>
        </w:rPr>
      </w:pPr>
      <w:r>
        <w:rPr>
          <w:b/>
          <w:sz w:val="24"/>
          <w:szCs w:val="24"/>
        </w:rPr>
        <w:t xml:space="preserve">Specify the nature of, and reasons for, any changes in the jurisdiction’s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5EFA8126" w14:textId="77777777" w:rsidR="00666AF9" w:rsidRDefault="00E34F5E">
      <w:pPr>
        <w:widowControl w:val="0"/>
        <w:spacing w:beforeAutospacing="1" w:afterAutospacing="1"/>
        <w:rPr>
          <w:rFonts w:cs="Arial"/>
        </w:rPr>
      </w:pPr>
      <w:r>
        <w:rPr>
          <w:rFonts w:cs="Arial"/>
        </w:rPr>
        <w:t xml:space="preserve">In 2025, there were no major changes to Cherokee County's CDBG or HOME objectives. The HOME Program continues to serve those in need of rental assistance through the TBRA Program and Habitat for Humanity of North Georgia serves as the CHDO for land acquisitions. (Cherokee County's HOME Program is still </w:t>
      </w:r>
      <w:proofErr w:type="spellStart"/>
      <w:r>
        <w:rPr>
          <w:rFonts w:cs="Arial"/>
        </w:rPr>
        <w:t>untilizing</w:t>
      </w:r>
      <w:proofErr w:type="spellEnd"/>
      <w:r>
        <w:rPr>
          <w:rFonts w:cs="Arial"/>
        </w:rPr>
        <w:t xml:space="preserve"> funds from PY2022 and PY 2023). </w:t>
      </w:r>
    </w:p>
    <w:p w14:paraId="4B397DD9" w14:textId="77777777" w:rsidR="00666AF9" w:rsidRDefault="00E34F5E">
      <w:pPr>
        <w:widowControl w:val="0"/>
        <w:spacing w:beforeAutospacing="1" w:afterAutospacing="1"/>
        <w:rPr>
          <w:rFonts w:cs="Arial"/>
        </w:rPr>
      </w:pPr>
      <w:r>
        <w:rPr>
          <w:rFonts w:cs="Arial"/>
        </w:rPr>
        <w:t>Cherokee County's CDBG funds continue to focus on public services and public facility improvements for local non-profit agencies that meet the national objectives.</w:t>
      </w:r>
    </w:p>
    <w:p w14:paraId="779DCF03" w14:textId="77777777" w:rsidR="00666AF9" w:rsidRDefault="00E34F5E">
      <w:pPr>
        <w:widowControl w:val="0"/>
        <w:rPr>
          <w:b/>
          <w:sz w:val="24"/>
          <w:szCs w:val="24"/>
        </w:rPr>
      </w:pPr>
      <w:r>
        <w:rPr>
          <w:b/>
          <w:sz w:val="24"/>
          <w:szCs w:val="24"/>
        </w:rPr>
        <w:t>Does this Jurisdiction have any open Brownfields Economic Development Initiative (BEDI) grants?</w:t>
      </w:r>
    </w:p>
    <w:p w14:paraId="7C1B967B" w14:textId="77777777" w:rsidR="00666AF9" w:rsidRDefault="00E34F5E">
      <w:pPr>
        <w:widowControl w:val="0"/>
        <w:spacing w:beforeAutospacing="1" w:afterAutospacing="1"/>
        <w:rPr>
          <w:rFonts w:cs="Arial"/>
        </w:rPr>
      </w:pPr>
      <w:r>
        <w:rPr>
          <w:rFonts w:cs="Arial"/>
        </w:rPr>
        <w:t>No</w:t>
      </w:r>
    </w:p>
    <w:p w14:paraId="4968D835" w14:textId="77777777" w:rsidR="00666AF9" w:rsidRDefault="00E34F5E">
      <w:pPr>
        <w:widowControl w:val="0"/>
        <w:rPr>
          <w:b/>
          <w:sz w:val="24"/>
          <w:szCs w:val="24"/>
        </w:rPr>
      </w:pPr>
      <w:r>
        <w:rPr>
          <w:b/>
          <w:sz w:val="24"/>
          <w:szCs w:val="24"/>
        </w:rPr>
        <w:t xml:space="preserve">[BEDI </w:t>
      </w:r>
      <w:proofErr w:type="gramStart"/>
      <w:r>
        <w:rPr>
          <w:b/>
          <w:sz w:val="24"/>
          <w:szCs w:val="24"/>
        </w:rPr>
        <w:t>grantees</w:t>
      </w:r>
      <w:proofErr w:type="gramEnd"/>
      <w:r>
        <w:rPr>
          <w:b/>
          <w:sz w:val="24"/>
          <w:szCs w:val="24"/>
        </w:rPr>
        <w:t>]  Describe accomplishments and program outcomes during the last year.</w:t>
      </w:r>
    </w:p>
    <w:p w14:paraId="563B35E8" w14:textId="77777777" w:rsidR="00666AF9" w:rsidRDefault="00666AF9">
      <w:pPr>
        <w:widowControl w:val="0"/>
        <w:rPr>
          <w:rFonts w:cs="Arial"/>
        </w:rPr>
      </w:pPr>
    </w:p>
    <w:p w14:paraId="388FD827" w14:textId="77777777" w:rsidR="00666AF9" w:rsidRDefault="00666AF9"/>
    <w:p w14:paraId="016425F7" w14:textId="77777777" w:rsidR="00666AF9" w:rsidRDefault="00666AF9"/>
    <w:p w14:paraId="7A112761" w14:textId="77777777" w:rsidR="00666AF9" w:rsidRDefault="00E34F5E">
      <w:pPr>
        <w:pStyle w:val="Heading2"/>
        <w:pageBreakBefore/>
        <w:widowControl w:val="0"/>
        <w:rPr>
          <w:rFonts w:ascii="Calibri" w:hAnsi="Calibri"/>
          <w:i w:val="0"/>
        </w:rPr>
      </w:pPr>
      <w:r>
        <w:rPr>
          <w:rFonts w:ascii="Calibri" w:hAnsi="Calibri"/>
          <w:i w:val="0"/>
        </w:rPr>
        <w:lastRenderedPageBreak/>
        <w:t>CR-50 - HOME 24 CFR 91.520(d)</w:t>
      </w:r>
    </w:p>
    <w:p w14:paraId="7F20AC59" w14:textId="77777777" w:rsidR="00666AF9" w:rsidRDefault="00E34F5E">
      <w:pPr>
        <w:widowControl w:val="0"/>
        <w:rPr>
          <w:b/>
          <w:sz w:val="24"/>
          <w:szCs w:val="24"/>
        </w:rPr>
      </w:pPr>
      <w:r>
        <w:rPr>
          <w:b/>
          <w:sz w:val="24"/>
          <w:szCs w:val="24"/>
        </w:rPr>
        <w:t xml:space="preserve">Include the results of on-site inspections of affordable rental housing assisted under the program to determine compliance with housing codes and other applicable regulations </w:t>
      </w:r>
    </w:p>
    <w:p w14:paraId="2380BE4E" w14:textId="77777777" w:rsidR="00666AF9" w:rsidRDefault="00E34F5E">
      <w:pPr>
        <w:widowControl w:val="0"/>
        <w:rPr>
          <w:sz w:val="24"/>
          <w:szCs w:val="24"/>
        </w:rPr>
      </w:pPr>
      <w:r>
        <w:rPr>
          <w:sz w:val="24"/>
          <w:szCs w:val="24"/>
        </w:rPr>
        <w:t>Please list those projects that should have been inspected on-site this program year based upon the schedule in 24 CFR</w:t>
      </w:r>
      <w:r>
        <w:t xml:space="preserve"> </w:t>
      </w:r>
      <w:r>
        <w:rPr>
          <w:sz w:val="24"/>
          <w:szCs w:val="24"/>
        </w:rPr>
        <w:t>§92.504(d). Indicate which of these were inspected and a summary of issues that were detected during the inspection. For those that were not inspected, please indicate the reason and how you will remedy the situation.</w:t>
      </w:r>
    </w:p>
    <w:p w14:paraId="1D118670" w14:textId="77777777" w:rsidR="00666AF9" w:rsidRDefault="00E34F5E">
      <w:pPr>
        <w:widowControl w:val="0"/>
        <w:spacing w:beforeAutospacing="1" w:afterAutospacing="1"/>
        <w:rPr>
          <w:rFonts w:cs="Arial"/>
        </w:rPr>
      </w:pPr>
      <w:r>
        <w:rPr>
          <w:rFonts w:cs="Arial"/>
        </w:rPr>
        <w:t xml:space="preserve">Cherokee County CDBG office has an agreement with MUST Ministries, Inc., to administer the HOME-TBRA Program. MUST Ministries, </w:t>
      </w:r>
      <w:proofErr w:type="gramStart"/>
      <w:r>
        <w:rPr>
          <w:rFonts w:cs="Arial"/>
        </w:rPr>
        <w:t>Inc.,</w:t>
      </w:r>
      <w:proofErr w:type="gramEnd"/>
      <w:r>
        <w:rPr>
          <w:rFonts w:cs="Arial"/>
        </w:rPr>
        <w:t xml:space="preserve"> provides case management of the program while HUD provides </w:t>
      </w:r>
      <w:proofErr w:type="gramStart"/>
      <w:r>
        <w:rPr>
          <w:rFonts w:cs="Arial"/>
        </w:rPr>
        <w:t>the funding</w:t>
      </w:r>
      <w:proofErr w:type="gramEnd"/>
      <w:r>
        <w:rPr>
          <w:rFonts w:cs="Arial"/>
        </w:rPr>
        <w:t xml:space="preserve"> for the rental of the units. Inspections are also conducted by MUST Ministries, Inc., and all federal regulations are followed by their agency.</w:t>
      </w:r>
    </w:p>
    <w:p w14:paraId="445F30D5" w14:textId="77777777" w:rsidR="00666AF9" w:rsidRDefault="00E34F5E">
      <w:pPr>
        <w:widowControl w:val="0"/>
        <w:rPr>
          <w:b/>
          <w:sz w:val="24"/>
          <w:szCs w:val="24"/>
        </w:rPr>
      </w:pPr>
      <w:r>
        <w:rPr>
          <w:b/>
          <w:sz w:val="24"/>
          <w:szCs w:val="24"/>
        </w:rPr>
        <w:t>Provide an assessment of the jurisdiction's affirmative marketing actions for HOME units. 24 CFR 91.520(e) and 24 CFR 92.351(a)</w:t>
      </w:r>
    </w:p>
    <w:p w14:paraId="12E1336C" w14:textId="77777777" w:rsidR="00666AF9" w:rsidRDefault="00E34F5E">
      <w:pPr>
        <w:widowControl w:val="0"/>
        <w:spacing w:beforeAutospacing="1" w:afterAutospacing="1"/>
        <w:rPr>
          <w:rFonts w:cs="Arial"/>
        </w:rPr>
      </w:pPr>
      <w:r>
        <w:rPr>
          <w:rFonts w:cs="Arial"/>
        </w:rPr>
        <w:t>All affirmative marketing actions for the HOME-TBRA Program are submitted in the monthly reimbursement packets to the Cherokee County CDBG office.</w:t>
      </w:r>
    </w:p>
    <w:p w14:paraId="647E7A1E" w14:textId="77777777" w:rsidR="00666AF9" w:rsidRDefault="00E34F5E">
      <w:pPr>
        <w:widowControl w:val="0"/>
        <w:rPr>
          <w:b/>
          <w:sz w:val="24"/>
          <w:szCs w:val="24"/>
        </w:rPr>
      </w:pPr>
      <w:r>
        <w:rPr>
          <w:b/>
          <w:sz w:val="24"/>
          <w:szCs w:val="24"/>
        </w:rPr>
        <w:t>Refer to IDIS reports to describe the amount and use of program income for projects, including the number of projects and owner and tenant characteristics</w:t>
      </w:r>
    </w:p>
    <w:p w14:paraId="631FC077" w14:textId="77777777" w:rsidR="00666AF9" w:rsidRDefault="00E34F5E">
      <w:pPr>
        <w:widowControl w:val="0"/>
        <w:spacing w:beforeAutospacing="1" w:afterAutospacing="1"/>
        <w:rPr>
          <w:rFonts w:cs="Arial"/>
        </w:rPr>
      </w:pPr>
      <w:r>
        <w:rPr>
          <w:rFonts w:cs="Arial"/>
        </w:rPr>
        <w:t>N/A</w:t>
      </w:r>
    </w:p>
    <w:p w14:paraId="542780D4" w14:textId="77777777" w:rsidR="00666AF9" w:rsidRDefault="00E34F5E">
      <w:pPr>
        <w:widowControl w:val="0"/>
        <w:rPr>
          <w:b/>
          <w:sz w:val="24"/>
          <w:szCs w:val="24"/>
        </w:rPr>
      </w:pPr>
      <w:r>
        <w:rPr>
          <w:b/>
          <w:sz w:val="24"/>
          <w:szCs w:val="24"/>
        </w:rPr>
        <w:t>Describe other actions taken to foster and maintain affordable housing. 24 CFR 91.220(k) (STATES ONLY: Including the coordination of LIHTC with the development of affordable housing). 24 CFR 91.320(j)</w:t>
      </w:r>
    </w:p>
    <w:p w14:paraId="0A861890" w14:textId="77777777" w:rsidR="00666AF9" w:rsidRDefault="00E34F5E">
      <w:pPr>
        <w:widowControl w:val="0"/>
        <w:spacing w:beforeAutospacing="1" w:afterAutospacing="1"/>
        <w:rPr>
          <w:rFonts w:cs="Arial"/>
        </w:rPr>
      </w:pPr>
      <w:r>
        <w:rPr>
          <w:rFonts w:cs="Arial"/>
        </w:rPr>
        <w:t>N/A</w:t>
      </w:r>
    </w:p>
    <w:p w14:paraId="55691418" w14:textId="77777777" w:rsidR="00666AF9" w:rsidRDefault="00666AF9">
      <w:pPr>
        <w:widowControl w:val="0"/>
        <w:rPr>
          <w:rFonts w:cs="Arial"/>
          <w:szCs w:val="26"/>
        </w:rPr>
      </w:pPr>
    </w:p>
    <w:p w14:paraId="3B34B702" w14:textId="77777777" w:rsidR="00666AF9" w:rsidRDefault="00666AF9"/>
    <w:p w14:paraId="705D9CD8" w14:textId="77777777" w:rsidR="00666AF9" w:rsidRDefault="00666AF9"/>
    <w:p w14:paraId="5256F17F" w14:textId="77777777" w:rsidR="00666AF9" w:rsidRDefault="00E34F5E">
      <w:pPr>
        <w:pStyle w:val="Heading2"/>
        <w:keepNext w:val="0"/>
        <w:pageBreakBefore/>
        <w:widowControl w:val="0"/>
        <w:rPr>
          <w:rFonts w:ascii="Calibri" w:hAnsi="Calibri"/>
          <w:i w:val="0"/>
        </w:rPr>
      </w:pPr>
      <w:r>
        <w:rPr>
          <w:rFonts w:ascii="Calibri" w:hAnsi="Calibri"/>
          <w:i w:val="0"/>
        </w:rPr>
        <w:lastRenderedPageBreak/>
        <w:t>CR-58 – Section 3</w:t>
      </w:r>
    </w:p>
    <w:p w14:paraId="6C7B65AF" w14:textId="77777777" w:rsidR="00666AF9" w:rsidRDefault="00E34F5E">
      <w:pPr>
        <w:widowControl w:val="0"/>
        <w:rPr>
          <w:b/>
          <w:sz w:val="24"/>
          <w:szCs w:val="24"/>
        </w:rPr>
      </w:pPr>
      <w:r>
        <w:rPr>
          <w:b/>
          <w:sz w:val="24"/>
          <w:szCs w:val="24"/>
        </w:rPr>
        <w:t xml:space="preserve">Identify the number of individuals assisted and the types of assistance provided </w:t>
      </w:r>
    </w:p>
    <w:p w14:paraId="54F8CE87" w14:textId="77777777" w:rsidR="00666AF9" w:rsidRDefault="00666AF9">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666AF9" w14:paraId="54AF013B" w14:textId="77777777">
        <w:trPr>
          <w:cantSplit/>
        </w:trPr>
        <w:tc>
          <w:tcPr>
            <w:tcW w:w="5490" w:type="dxa"/>
          </w:tcPr>
          <w:p w14:paraId="6817F6DE" w14:textId="77777777" w:rsidR="00666AF9" w:rsidRDefault="00E34F5E">
            <w:pPr>
              <w:keepNext/>
              <w:widowControl w:val="0"/>
              <w:tabs>
                <w:tab w:val="left" w:pos="2070"/>
              </w:tabs>
              <w:spacing w:after="0" w:line="240" w:lineRule="auto"/>
              <w:ind w:right="162"/>
              <w:jc w:val="center"/>
              <w:rPr>
                <w:b/>
              </w:rPr>
            </w:pPr>
            <w:r>
              <w:rPr>
                <w:b/>
              </w:rPr>
              <w:t>Total Labor Hours</w:t>
            </w:r>
          </w:p>
        </w:tc>
        <w:tc>
          <w:tcPr>
            <w:tcW w:w="810" w:type="dxa"/>
          </w:tcPr>
          <w:p w14:paraId="7A669D14" w14:textId="77777777" w:rsidR="00666AF9" w:rsidRDefault="00E34F5E">
            <w:pPr>
              <w:keepNext/>
              <w:widowControl w:val="0"/>
              <w:spacing w:after="0" w:line="240" w:lineRule="auto"/>
              <w:jc w:val="center"/>
              <w:rPr>
                <w:b/>
              </w:rPr>
            </w:pPr>
            <w:r>
              <w:rPr>
                <w:b/>
              </w:rPr>
              <w:t>CDBG</w:t>
            </w:r>
          </w:p>
        </w:tc>
        <w:tc>
          <w:tcPr>
            <w:tcW w:w="900" w:type="dxa"/>
          </w:tcPr>
          <w:p w14:paraId="4DA500D3" w14:textId="77777777" w:rsidR="00666AF9" w:rsidRDefault="00E34F5E">
            <w:pPr>
              <w:keepNext/>
              <w:widowControl w:val="0"/>
              <w:spacing w:after="0" w:line="240" w:lineRule="auto"/>
              <w:jc w:val="center"/>
              <w:rPr>
                <w:b/>
              </w:rPr>
            </w:pPr>
            <w:r>
              <w:rPr>
                <w:b/>
              </w:rPr>
              <w:t>HOME</w:t>
            </w:r>
          </w:p>
        </w:tc>
        <w:tc>
          <w:tcPr>
            <w:tcW w:w="720" w:type="dxa"/>
          </w:tcPr>
          <w:p w14:paraId="4E1D8288" w14:textId="77777777" w:rsidR="00666AF9" w:rsidRDefault="00E34F5E">
            <w:pPr>
              <w:keepNext/>
              <w:widowControl w:val="0"/>
              <w:spacing w:after="0" w:line="240" w:lineRule="auto"/>
              <w:rPr>
                <w:b/>
              </w:rPr>
            </w:pPr>
            <w:r>
              <w:rPr>
                <w:b/>
              </w:rPr>
              <w:t>ESG</w:t>
            </w:r>
          </w:p>
        </w:tc>
        <w:tc>
          <w:tcPr>
            <w:tcW w:w="990" w:type="dxa"/>
          </w:tcPr>
          <w:p w14:paraId="5D257A1D" w14:textId="77777777" w:rsidR="00666AF9" w:rsidRDefault="00E34F5E">
            <w:pPr>
              <w:keepNext/>
              <w:widowControl w:val="0"/>
              <w:spacing w:after="0" w:line="240" w:lineRule="auto"/>
              <w:jc w:val="center"/>
              <w:rPr>
                <w:b/>
              </w:rPr>
            </w:pPr>
            <w:r>
              <w:rPr>
                <w:b/>
              </w:rPr>
              <w:t>HOPWA</w:t>
            </w:r>
          </w:p>
        </w:tc>
        <w:tc>
          <w:tcPr>
            <w:tcW w:w="720" w:type="dxa"/>
          </w:tcPr>
          <w:p w14:paraId="01CA9B28" w14:textId="77777777" w:rsidR="00666AF9" w:rsidRDefault="00E34F5E">
            <w:pPr>
              <w:keepNext/>
              <w:widowControl w:val="0"/>
              <w:spacing w:after="0" w:line="240" w:lineRule="auto"/>
              <w:jc w:val="center"/>
              <w:rPr>
                <w:b/>
              </w:rPr>
            </w:pPr>
            <w:r>
              <w:rPr>
                <w:b/>
              </w:rPr>
              <w:t>HTF</w:t>
            </w:r>
          </w:p>
        </w:tc>
      </w:tr>
      <w:tr w:rsidR="00666AF9" w14:paraId="546C239E" w14:textId="77777777">
        <w:trPr>
          <w:cantSplit/>
        </w:trPr>
        <w:tc>
          <w:tcPr>
            <w:tcW w:w="5490" w:type="dxa"/>
            <w:vAlign w:val="center"/>
          </w:tcPr>
          <w:p w14:paraId="58CF1B03" w14:textId="77777777" w:rsidR="00666AF9" w:rsidRDefault="00E34F5E">
            <w:pPr>
              <w:spacing w:beforeAutospacing="1" w:afterAutospacing="1"/>
            </w:pPr>
            <w:r>
              <w:rPr>
                <w:rFonts w:ascii="Arial" w:hAnsi="Arial"/>
                <w:color w:val="25396E"/>
                <w:sz w:val="16"/>
              </w:rPr>
              <w:t>Total Number of Activities</w:t>
            </w:r>
          </w:p>
        </w:tc>
        <w:tc>
          <w:tcPr>
            <w:tcW w:w="810" w:type="dxa"/>
            <w:vAlign w:val="center"/>
          </w:tcPr>
          <w:p w14:paraId="1C4C261F" w14:textId="77777777" w:rsidR="00666AF9" w:rsidRDefault="00E34F5E">
            <w:pPr>
              <w:spacing w:beforeAutospacing="1" w:afterAutospacing="1"/>
              <w:jc w:val="right"/>
            </w:pPr>
            <w:r>
              <w:rPr>
                <w:rFonts w:ascii="Arial" w:hAnsi="Arial"/>
                <w:color w:val="000000"/>
                <w:sz w:val="16"/>
              </w:rPr>
              <w:t>1</w:t>
            </w:r>
          </w:p>
        </w:tc>
        <w:tc>
          <w:tcPr>
            <w:tcW w:w="900" w:type="dxa"/>
            <w:vAlign w:val="center"/>
          </w:tcPr>
          <w:p w14:paraId="305F398C" w14:textId="77777777" w:rsidR="00666AF9" w:rsidRDefault="00E34F5E">
            <w:pPr>
              <w:spacing w:beforeAutospacing="1" w:afterAutospacing="1"/>
              <w:jc w:val="right"/>
            </w:pPr>
            <w:r>
              <w:rPr>
                <w:rFonts w:ascii="Arial" w:hAnsi="Arial"/>
                <w:color w:val="000000"/>
                <w:sz w:val="16"/>
              </w:rPr>
              <w:t>0</w:t>
            </w:r>
          </w:p>
        </w:tc>
        <w:tc>
          <w:tcPr>
            <w:tcW w:w="720" w:type="dxa"/>
            <w:vAlign w:val="center"/>
          </w:tcPr>
          <w:p w14:paraId="502F71DF" w14:textId="77777777" w:rsidR="00666AF9" w:rsidRDefault="00E34F5E">
            <w:pPr>
              <w:spacing w:beforeAutospacing="1" w:afterAutospacing="1"/>
              <w:jc w:val="right"/>
            </w:pPr>
            <w:r>
              <w:rPr>
                <w:rFonts w:ascii="Arial" w:hAnsi="Arial"/>
                <w:color w:val="000000"/>
                <w:sz w:val="16"/>
              </w:rPr>
              <w:t>0</w:t>
            </w:r>
          </w:p>
        </w:tc>
        <w:tc>
          <w:tcPr>
            <w:tcW w:w="990" w:type="dxa"/>
            <w:vAlign w:val="center"/>
          </w:tcPr>
          <w:p w14:paraId="473052D3" w14:textId="77777777" w:rsidR="00666AF9" w:rsidRDefault="00E34F5E">
            <w:pPr>
              <w:spacing w:beforeAutospacing="1" w:afterAutospacing="1"/>
              <w:jc w:val="right"/>
            </w:pPr>
            <w:r>
              <w:rPr>
                <w:rFonts w:ascii="Arial" w:hAnsi="Arial"/>
                <w:color w:val="000000"/>
                <w:sz w:val="16"/>
              </w:rPr>
              <w:t>0</w:t>
            </w:r>
          </w:p>
        </w:tc>
        <w:tc>
          <w:tcPr>
            <w:tcW w:w="720" w:type="dxa"/>
            <w:vAlign w:val="center"/>
          </w:tcPr>
          <w:p w14:paraId="23E64830" w14:textId="77777777" w:rsidR="00666AF9" w:rsidRDefault="00E34F5E">
            <w:pPr>
              <w:spacing w:beforeAutospacing="1" w:afterAutospacing="1"/>
              <w:jc w:val="right"/>
            </w:pPr>
            <w:r>
              <w:rPr>
                <w:rFonts w:ascii="Arial" w:hAnsi="Arial"/>
                <w:color w:val="000000"/>
                <w:sz w:val="16"/>
              </w:rPr>
              <w:t>0</w:t>
            </w:r>
          </w:p>
        </w:tc>
      </w:tr>
      <w:tr w:rsidR="00666AF9" w14:paraId="65571E4D" w14:textId="77777777">
        <w:trPr>
          <w:cantSplit/>
        </w:trPr>
        <w:tc>
          <w:tcPr>
            <w:tcW w:w="5490" w:type="dxa"/>
            <w:vAlign w:val="center"/>
          </w:tcPr>
          <w:p w14:paraId="539F377E" w14:textId="77777777" w:rsidR="00666AF9" w:rsidRDefault="00E34F5E">
            <w:pPr>
              <w:spacing w:beforeAutospacing="1" w:afterAutospacing="1"/>
            </w:pPr>
            <w:r>
              <w:rPr>
                <w:rFonts w:ascii="Arial" w:hAnsi="Arial"/>
                <w:color w:val="25396E"/>
                <w:sz w:val="16"/>
              </w:rPr>
              <w:t>Total Labor Hours</w:t>
            </w:r>
          </w:p>
        </w:tc>
        <w:tc>
          <w:tcPr>
            <w:tcW w:w="810" w:type="dxa"/>
            <w:vAlign w:val="center"/>
          </w:tcPr>
          <w:p w14:paraId="1E20C779" w14:textId="77777777" w:rsidR="00666AF9" w:rsidRDefault="00E34F5E">
            <w:pPr>
              <w:spacing w:beforeAutospacing="1" w:afterAutospacing="1"/>
              <w:jc w:val="right"/>
            </w:pPr>
            <w:r>
              <w:rPr>
                <w:rFonts w:ascii="Arial" w:hAnsi="Arial"/>
                <w:color w:val="000000"/>
                <w:sz w:val="16"/>
              </w:rPr>
              <w:t>0</w:t>
            </w:r>
          </w:p>
        </w:tc>
        <w:tc>
          <w:tcPr>
            <w:tcW w:w="900" w:type="dxa"/>
            <w:vAlign w:val="center"/>
          </w:tcPr>
          <w:p w14:paraId="6A91399B"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05BE88A"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40F4F24A"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0FFFD9E7" w14:textId="77777777" w:rsidR="00666AF9" w:rsidRDefault="00E34F5E">
            <w:pPr>
              <w:spacing w:beforeAutospacing="1" w:afterAutospacing="1"/>
              <w:jc w:val="right"/>
            </w:pPr>
            <w:r>
              <w:rPr>
                <w:rFonts w:ascii="Arial" w:hAnsi="Arial"/>
                <w:color w:val="000000"/>
                <w:sz w:val="16"/>
              </w:rPr>
              <w:t xml:space="preserve"> </w:t>
            </w:r>
          </w:p>
        </w:tc>
      </w:tr>
      <w:tr w:rsidR="00666AF9" w14:paraId="43D28AFF" w14:textId="77777777">
        <w:trPr>
          <w:cantSplit/>
        </w:trPr>
        <w:tc>
          <w:tcPr>
            <w:tcW w:w="5490" w:type="dxa"/>
            <w:vAlign w:val="center"/>
          </w:tcPr>
          <w:p w14:paraId="5A325054" w14:textId="77777777" w:rsidR="00666AF9" w:rsidRDefault="00E34F5E">
            <w:pPr>
              <w:spacing w:beforeAutospacing="1" w:afterAutospacing="1"/>
            </w:pPr>
            <w:r>
              <w:rPr>
                <w:rFonts w:ascii="Arial" w:hAnsi="Arial"/>
                <w:color w:val="25396E"/>
                <w:sz w:val="16"/>
              </w:rPr>
              <w:t>Total Section 3 Worker Hours</w:t>
            </w:r>
          </w:p>
        </w:tc>
        <w:tc>
          <w:tcPr>
            <w:tcW w:w="810" w:type="dxa"/>
            <w:vAlign w:val="center"/>
          </w:tcPr>
          <w:p w14:paraId="574096FB" w14:textId="77777777" w:rsidR="00666AF9" w:rsidRDefault="00E34F5E">
            <w:pPr>
              <w:spacing w:beforeAutospacing="1" w:afterAutospacing="1"/>
              <w:jc w:val="right"/>
            </w:pPr>
            <w:r>
              <w:rPr>
                <w:rFonts w:ascii="Arial" w:hAnsi="Arial"/>
                <w:color w:val="000000"/>
                <w:sz w:val="16"/>
              </w:rPr>
              <w:t>0</w:t>
            </w:r>
          </w:p>
        </w:tc>
        <w:tc>
          <w:tcPr>
            <w:tcW w:w="900" w:type="dxa"/>
            <w:vAlign w:val="center"/>
          </w:tcPr>
          <w:p w14:paraId="63ED0DAC"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18326E4E"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61BE729C"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23FC76D" w14:textId="77777777" w:rsidR="00666AF9" w:rsidRDefault="00E34F5E">
            <w:pPr>
              <w:spacing w:beforeAutospacing="1" w:afterAutospacing="1"/>
              <w:jc w:val="right"/>
            </w:pPr>
            <w:r>
              <w:rPr>
                <w:rFonts w:ascii="Arial" w:hAnsi="Arial"/>
                <w:color w:val="000000"/>
                <w:sz w:val="16"/>
              </w:rPr>
              <w:t xml:space="preserve"> </w:t>
            </w:r>
          </w:p>
        </w:tc>
      </w:tr>
      <w:tr w:rsidR="00666AF9" w14:paraId="5FC99F35" w14:textId="77777777">
        <w:trPr>
          <w:cantSplit/>
        </w:trPr>
        <w:tc>
          <w:tcPr>
            <w:tcW w:w="5490" w:type="dxa"/>
            <w:vAlign w:val="center"/>
          </w:tcPr>
          <w:p w14:paraId="7F2B2FC6" w14:textId="77777777" w:rsidR="00666AF9" w:rsidRDefault="00E34F5E">
            <w:pPr>
              <w:spacing w:beforeAutospacing="1" w:afterAutospacing="1"/>
            </w:pPr>
            <w:r>
              <w:rPr>
                <w:rFonts w:ascii="Arial" w:hAnsi="Arial"/>
                <w:color w:val="25396E"/>
                <w:sz w:val="16"/>
              </w:rPr>
              <w:t>Total Targeted Section 3 Worker Hours</w:t>
            </w:r>
          </w:p>
        </w:tc>
        <w:tc>
          <w:tcPr>
            <w:tcW w:w="810" w:type="dxa"/>
            <w:vAlign w:val="center"/>
          </w:tcPr>
          <w:p w14:paraId="36D4C8A6" w14:textId="77777777" w:rsidR="00666AF9" w:rsidRDefault="00E34F5E">
            <w:pPr>
              <w:spacing w:beforeAutospacing="1" w:afterAutospacing="1"/>
              <w:jc w:val="right"/>
            </w:pPr>
            <w:r>
              <w:rPr>
                <w:rFonts w:ascii="Arial" w:hAnsi="Arial"/>
                <w:color w:val="000000"/>
                <w:sz w:val="16"/>
              </w:rPr>
              <w:t>0</w:t>
            </w:r>
          </w:p>
        </w:tc>
        <w:tc>
          <w:tcPr>
            <w:tcW w:w="900" w:type="dxa"/>
            <w:vAlign w:val="center"/>
          </w:tcPr>
          <w:p w14:paraId="1C225CC0"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D4D006C"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3E1624CC"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28E7FCC" w14:textId="77777777" w:rsidR="00666AF9" w:rsidRDefault="00E34F5E">
            <w:pPr>
              <w:spacing w:beforeAutospacing="1" w:afterAutospacing="1"/>
              <w:jc w:val="right"/>
            </w:pPr>
            <w:r>
              <w:rPr>
                <w:rFonts w:ascii="Arial" w:hAnsi="Arial"/>
                <w:color w:val="000000"/>
                <w:sz w:val="16"/>
              </w:rPr>
              <w:t xml:space="preserve"> </w:t>
            </w:r>
          </w:p>
        </w:tc>
      </w:tr>
    </w:tbl>
    <w:p w14:paraId="54ED95E2" w14:textId="441130AF"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14</w:t>
      </w:r>
      <w:r>
        <w:rPr>
          <w:rFonts w:asciiTheme="minorHAnsi" w:hAnsiTheme="minorHAnsi"/>
        </w:rPr>
        <w:fldChar w:fldCharType="end"/>
      </w:r>
      <w:r>
        <w:rPr>
          <w:rFonts w:asciiTheme="minorHAnsi" w:hAnsiTheme="minorHAnsi"/>
        </w:rPr>
        <w:t xml:space="preserve"> – Total Labor Hours</w:t>
      </w:r>
    </w:p>
    <w:p w14:paraId="399BF2F1" w14:textId="77777777" w:rsidR="00666AF9" w:rsidRDefault="00666AF9">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666AF9" w14:paraId="7B6ABC7D" w14:textId="77777777">
        <w:trPr>
          <w:cantSplit/>
        </w:trPr>
        <w:tc>
          <w:tcPr>
            <w:tcW w:w="5490" w:type="dxa"/>
          </w:tcPr>
          <w:p w14:paraId="2EC3DA59" w14:textId="77777777" w:rsidR="00666AF9" w:rsidRDefault="00E34F5E">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14:paraId="2A9C5729" w14:textId="77777777" w:rsidR="00666AF9" w:rsidRDefault="00E34F5E">
            <w:pPr>
              <w:keepNext/>
              <w:widowControl w:val="0"/>
              <w:spacing w:after="0" w:line="240" w:lineRule="auto"/>
              <w:jc w:val="center"/>
              <w:rPr>
                <w:b/>
              </w:rPr>
            </w:pPr>
            <w:r>
              <w:rPr>
                <w:b/>
              </w:rPr>
              <w:t>CDBG</w:t>
            </w:r>
          </w:p>
        </w:tc>
        <w:tc>
          <w:tcPr>
            <w:tcW w:w="900" w:type="dxa"/>
          </w:tcPr>
          <w:p w14:paraId="4AC876AB" w14:textId="77777777" w:rsidR="00666AF9" w:rsidRDefault="00E34F5E">
            <w:pPr>
              <w:keepNext/>
              <w:widowControl w:val="0"/>
              <w:spacing w:after="0" w:line="240" w:lineRule="auto"/>
              <w:jc w:val="center"/>
              <w:rPr>
                <w:b/>
              </w:rPr>
            </w:pPr>
            <w:r>
              <w:rPr>
                <w:b/>
              </w:rPr>
              <w:t>HOME</w:t>
            </w:r>
          </w:p>
        </w:tc>
        <w:tc>
          <w:tcPr>
            <w:tcW w:w="720" w:type="dxa"/>
          </w:tcPr>
          <w:p w14:paraId="077D4F7F" w14:textId="77777777" w:rsidR="00666AF9" w:rsidRDefault="00E34F5E">
            <w:pPr>
              <w:keepNext/>
              <w:widowControl w:val="0"/>
              <w:spacing w:after="0" w:line="240" w:lineRule="auto"/>
              <w:rPr>
                <w:b/>
              </w:rPr>
            </w:pPr>
            <w:r>
              <w:rPr>
                <w:b/>
              </w:rPr>
              <w:t>ESG</w:t>
            </w:r>
          </w:p>
        </w:tc>
        <w:tc>
          <w:tcPr>
            <w:tcW w:w="990" w:type="dxa"/>
          </w:tcPr>
          <w:p w14:paraId="6D5F78A7" w14:textId="77777777" w:rsidR="00666AF9" w:rsidRDefault="00E34F5E">
            <w:pPr>
              <w:keepNext/>
              <w:widowControl w:val="0"/>
              <w:spacing w:after="0" w:line="240" w:lineRule="auto"/>
              <w:jc w:val="center"/>
              <w:rPr>
                <w:b/>
              </w:rPr>
            </w:pPr>
            <w:r>
              <w:rPr>
                <w:b/>
              </w:rPr>
              <w:t>HOPWA</w:t>
            </w:r>
          </w:p>
        </w:tc>
        <w:tc>
          <w:tcPr>
            <w:tcW w:w="720" w:type="dxa"/>
          </w:tcPr>
          <w:p w14:paraId="02A47D62" w14:textId="77777777" w:rsidR="00666AF9" w:rsidRDefault="00E34F5E">
            <w:pPr>
              <w:keepNext/>
              <w:widowControl w:val="0"/>
              <w:spacing w:after="0" w:line="240" w:lineRule="auto"/>
              <w:jc w:val="center"/>
              <w:rPr>
                <w:b/>
              </w:rPr>
            </w:pPr>
            <w:r>
              <w:rPr>
                <w:b/>
              </w:rPr>
              <w:t>HTF</w:t>
            </w:r>
          </w:p>
        </w:tc>
      </w:tr>
      <w:tr w:rsidR="00666AF9" w14:paraId="4AF9164D" w14:textId="77777777">
        <w:trPr>
          <w:cantSplit/>
        </w:trPr>
        <w:tc>
          <w:tcPr>
            <w:tcW w:w="5490" w:type="dxa"/>
            <w:vAlign w:val="center"/>
          </w:tcPr>
          <w:p w14:paraId="48CE07D7" w14:textId="77777777" w:rsidR="00666AF9" w:rsidRDefault="00E34F5E">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14:paraId="230F9A66"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28A305FC"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1129609A"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7B6BB56E"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E1C33B8" w14:textId="77777777" w:rsidR="00666AF9" w:rsidRDefault="00E34F5E">
            <w:pPr>
              <w:spacing w:beforeAutospacing="1" w:afterAutospacing="1"/>
              <w:jc w:val="right"/>
            </w:pPr>
            <w:r>
              <w:rPr>
                <w:rFonts w:ascii="Arial" w:hAnsi="Arial"/>
                <w:color w:val="000000"/>
                <w:sz w:val="16"/>
              </w:rPr>
              <w:t xml:space="preserve"> </w:t>
            </w:r>
          </w:p>
        </w:tc>
      </w:tr>
      <w:tr w:rsidR="00666AF9" w14:paraId="236DFE64" w14:textId="77777777">
        <w:trPr>
          <w:cantSplit/>
        </w:trPr>
        <w:tc>
          <w:tcPr>
            <w:tcW w:w="5490" w:type="dxa"/>
            <w:vAlign w:val="center"/>
          </w:tcPr>
          <w:p w14:paraId="50D95692" w14:textId="77777777" w:rsidR="00666AF9" w:rsidRDefault="00E34F5E">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14:paraId="3CDB0DA2"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3AA6DD96"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2E8FA640"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57E9A829"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39E50E9A" w14:textId="77777777" w:rsidR="00666AF9" w:rsidRDefault="00E34F5E">
            <w:pPr>
              <w:spacing w:beforeAutospacing="1" w:afterAutospacing="1"/>
              <w:jc w:val="right"/>
            </w:pPr>
            <w:r>
              <w:rPr>
                <w:rFonts w:ascii="Arial" w:hAnsi="Arial"/>
                <w:color w:val="000000"/>
                <w:sz w:val="16"/>
              </w:rPr>
              <w:t xml:space="preserve"> </w:t>
            </w:r>
          </w:p>
        </w:tc>
      </w:tr>
      <w:tr w:rsidR="00666AF9" w14:paraId="2E38E16F" w14:textId="77777777">
        <w:trPr>
          <w:cantSplit/>
        </w:trPr>
        <w:tc>
          <w:tcPr>
            <w:tcW w:w="5490" w:type="dxa"/>
            <w:vAlign w:val="center"/>
          </w:tcPr>
          <w:p w14:paraId="4DC51101" w14:textId="77777777" w:rsidR="00666AF9" w:rsidRDefault="00E34F5E">
            <w:pPr>
              <w:spacing w:beforeAutospacing="1" w:afterAutospacing="1"/>
            </w:pPr>
            <w:r>
              <w:rPr>
                <w:rFonts w:ascii="Arial" w:hAnsi="Arial"/>
                <w:color w:val="25396E"/>
                <w:sz w:val="16"/>
              </w:rPr>
              <w:t>Direct, on-the job training (including apprenticeships).</w:t>
            </w:r>
          </w:p>
        </w:tc>
        <w:tc>
          <w:tcPr>
            <w:tcW w:w="810" w:type="dxa"/>
            <w:vAlign w:val="center"/>
          </w:tcPr>
          <w:p w14:paraId="1C2A2291"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177CC7EE"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290EB23B"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33D840D3"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0A3BABC2" w14:textId="77777777" w:rsidR="00666AF9" w:rsidRDefault="00E34F5E">
            <w:pPr>
              <w:spacing w:beforeAutospacing="1" w:afterAutospacing="1"/>
              <w:jc w:val="right"/>
            </w:pPr>
            <w:r>
              <w:rPr>
                <w:rFonts w:ascii="Arial" w:hAnsi="Arial"/>
                <w:color w:val="000000"/>
                <w:sz w:val="16"/>
              </w:rPr>
              <w:t xml:space="preserve"> </w:t>
            </w:r>
          </w:p>
        </w:tc>
      </w:tr>
      <w:tr w:rsidR="00666AF9" w14:paraId="7CADE93D" w14:textId="77777777">
        <w:trPr>
          <w:cantSplit/>
        </w:trPr>
        <w:tc>
          <w:tcPr>
            <w:tcW w:w="5490" w:type="dxa"/>
            <w:vAlign w:val="center"/>
          </w:tcPr>
          <w:p w14:paraId="572D1C64" w14:textId="77777777" w:rsidR="00666AF9" w:rsidRDefault="00E34F5E">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14:paraId="78A70396"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3A419AD6"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01DDDBA3"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373FB22A"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21A2C6B6" w14:textId="77777777" w:rsidR="00666AF9" w:rsidRDefault="00E34F5E">
            <w:pPr>
              <w:spacing w:beforeAutospacing="1" w:afterAutospacing="1"/>
              <w:jc w:val="right"/>
            </w:pPr>
            <w:r>
              <w:rPr>
                <w:rFonts w:ascii="Arial" w:hAnsi="Arial"/>
                <w:color w:val="000000"/>
                <w:sz w:val="16"/>
              </w:rPr>
              <w:t xml:space="preserve"> </w:t>
            </w:r>
          </w:p>
        </w:tc>
      </w:tr>
      <w:tr w:rsidR="00666AF9" w14:paraId="444E3AF2" w14:textId="77777777">
        <w:trPr>
          <w:cantSplit/>
        </w:trPr>
        <w:tc>
          <w:tcPr>
            <w:tcW w:w="5490" w:type="dxa"/>
            <w:vAlign w:val="center"/>
          </w:tcPr>
          <w:p w14:paraId="36D9C10C" w14:textId="77777777" w:rsidR="00666AF9" w:rsidRDefault="00E34F5E">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14:paraId="5ACFB4D0"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6D586607"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34F0BE8"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3A88BCBE"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2ABD896F" w14:textId="77777777" w:rsidR="00666AF9" w:rsidRDefault="00E34F5E">
            <w:pPr>
              <w:spacing w:beforeAutospacing="1" w:afterAutospacing="1"/>
              <w:jc w:val="right"/>
            </w:pPr>
            <w:r>
              <w:rPr>
                <w:rFonts w:ascii="Arial" w:hAnsi="Arial"/>
                <w:color w:val="000000"/>
                <w:sz w:val="16"/>
              </w:rPr>
              <w:t xml:space="preserve"> </w:t>
            </w:r>
          </w:p>
        </w:tc>
      </w:tr>
      <w:tr w:rsidR="00666AF9" w14:paraId="16AEBB70" w14:textId="77777777">
        <w:trPr>
          <w:cantSplit/>
        </w:trPr>
        <w:tc>
          <w:tcPr>
            <w:tcW w:w="5490" w:type="dxa"/>
            <w:vAlign w:val="center"/>
          </w:tcPr>
          <w:p w14:paraId="083824AB" w14:textId="77777777" w:rsidR="00666AF9" w:rsidRDefault="00E34F5E">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14:paraId="6CE363EC"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6A7D5097"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489946F"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0D104F87"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45C7A26B" w14:textId="77777777" w:rsidR="00666AF9" w:rsidRDefault="00E34F5E">
            <w:pPr>
              <w:spacing w:beforeAutospacing="1" w:afterAutospacing="1"/>
              <w:jc w:val="right"/>
            </w:pPr>
            <w:r>
              <w:rPr>
                <w:rFonts w:ascii="Arial" w:hAnsi="Arial"/>
                <w:color w:val="000000"/>
                <w:sz w:val="16"/>
              </w:rPr>
              <w:t xml:space="preserve"> </w:t>
            </w:r>
          </w:p>
        </w:tc>
      </w:tr>
      <w:tr w:rsidR="00666AF9" w14:paraId="277756A5" w14:textId="77777777">
        <w:trPr>
          <w:cantSplit/>
        </w:trPr>
        <w:tc>
          <w:tcPr>
            <w:tcW w:w="5490" w:type="dxa"/>
            <w:vAlign w:val="center"/>
          </w:tcPr>
          <w:p w14:paraId="485985FD" w14:textId="77777777" w:rsidR="00666AF9" w:rsidRDefault="00E34F5E">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14:paraId="2D760DA2"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24F5C7B6"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03FB4C04"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5A9FE016"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42649365" w14:textId="77777777" w:rsidR="00666AF9" w:rsidRDefault="00E34F5E">
            <w:pPr>
              <w:spacing w:beforeAutospacing="1" w:afterAutospacing="1"/>
              <w:jc w:val="right"/>
            </w:pPr>
            <w:r>
              <w:rPr>
                <w:rFonts w:ascii="Arial" w:hAnsi="Arial"/>
                <w:color w:val="000000"/>
                <w:sz w:val="16"/>
              </w:rPr>
              <w:t xml:space="preserve"> </w:t>
            </w:r>
          </w:p>
        </w:tc>
      </w:tr>
      <w:tr w:rsidR="00666AF9" w14:paraId="0BEA20CB" w14:textId="77777777">
        <w:trPr>
          <w:cantSplit/>
        </w:trPr>
        <w:tc>
          <w:tcPr>
            <w:tcW w:w="5490" w:type="dxa"/>
            <w:vAlign w:val="center"/>
          </w:tcPr>
          <w:p w14:paraId="2843C053" w14:textId="77777777" w:rsidR="00666AF9" w:rsidRDefault="00E34F5E">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14:paraId="4A35F576"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13168A62"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2C79543"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1DB60601"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B1125F5" w14:textId="77777777" w:rsidR="00666AF9" w:rsidRDefault="00E34F5E">
            <w:pPr>
              <w:spacing w:beforeAutospacing="1" w:afterAutospacing="1"/>
              <w:jc w:val="right"/>
            </w:pPr>
            <w:r>
              <w:rPr>
                <w:rFonts w:ascii="Arial" w:hAnsi="Arial"/>
                <w:color w:val="000000"/>
                <w:sz w:val="16"/>
              </w:rPr>
              <w:t xml:space="preserve"> </w:t>
            </w:r>
          </w:p>
        </w:tc>
      </w:tr>
      <w:tr w:rsidR="00666AF9" w14:paraId="2A4A4592" w14:textId="77777777">
        <w:trPr>
          <w:cantSplit/>
        </w:trPr>
        <w:tc>
          <w:tcPr>
            <w:tcW w:w="5490" w:type="dxa"/>
            <w:vAlign w:val="center"/>
          </w:tcPr>
          <w:p w14:paraId="2FF8B7BB" w14:textId="77777777" w:rsidR="00666AF9" w:rsidRDefault="00E34F5E">
            <w:pPr>
              <w:spacing w:beforeAutospacing="1" w:afterAutospacing="1"/>
            </w:pPr>
            <w:r>
              <w:rPr>
                <w:rFonts w:ascii="Arial" w:hAnsi="Arial"/>
                <w:color w:val="25396E"/>
                <w:sz w:val="16"/>
              </w:rPr>
              <w:t xml:space="preserve">Provided or connected residents with assistance in seeking employment </w:t>
            </w:r>
            <w:proofErr w:type="gramStart"/>
            <w:r>
              <w:rPr>
                <w:rFonts w:ascii="Arial" w:hAnsi="Arial"/>
                <w:color w:val="25396E"/>
                <w:sz w:val="16"/>
              </w:rPr>
              <w:t>including:</w:t>
            </w:r>
            <w:proofErr w:type="gramEnd"/>
            <w:r>
              <w:rPr>
                <w:rFonts w:ascii="Arial" w:hAnsi="Arial"/>
                <w:color w:val="25396E"/>
                <w:sz w:val="16"/>
              </w:rPr>
              <w:t xml:space="preserve"> drafting </w:t>
            </w:r>
            <w:proofErr w:type="spellStart"/>
            <w:r>
              <w:rPr>
                <w:rFonts w:ascii="Arial" w:hAnsi="Arial"/>
                <w:color w:val="25396E"/>
                <w:sz w:val="16"/>
              </w:rPr>
              <w:t>resumes,preparing</w:t>
            </w:r>
            <w:proofErr w:type="spellEnd"/>
            <w:r>
              <w:rPr>
                <w:rFonts w:ascii="Arial" w:hAnsi="Arial"/>
                <w:color w:val="25396E"/>
                <w:sz w:val="16"/>
              </w:rPr>
              <w:t xml:space="preserve"> for interviews, finding job opportunities</w:t>
            </w:r>
            <w:proofErr w:type="gramStart"/>
            <w:r>
              <w:rPr>
                <w:rFonts w:ascii="Arial" w:hAnsi="Arial"/>
                <w:color w:val="25396E"/>
                <w:sz w:val="16"/>
              </w:rPr>
              <w:t>, connecting</w:t>
            </w:r>
            <w:proofErr w:type="gramEnd"/>
            <w:r>
              <w:rPr>
                <w:rFonts w:ascii="Arial" w:hAnsi="Arial"/>
                <w:color w:val="25396E"/>
                <w:sz w:val="16"/>
              </w:rPr>
              <w:t xml:space="preserve"> residents to job placement services.</w:t>
            </w:r>
          </w:p>
        </w:tc>
        <w:tc>
          <w:tcPr>
            <w:tcW w:w="810" w:type="dxa"/>
            <w:vAlign w:val="center"/>
          </w:tcPr>
          <w:p w14:paraId="73AD4C4F"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5A55688F"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19992B84"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24271A35"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0B252006" w14:textId="77777777" w:rsidR="00666AF9" w:rsidRDefault="00E34F5E">
            <w:pPr>
              <w:spacing w:beforeAutospacing="1" w:afterAutospacing="1"/>
              <w:jc w:val="right"/>
            </w:pPr>
            <w:r>
              <w:rPr>
                <w:rFonts w:ascii="Arial" w:hAnsi="Arial"/>
                <w:color w:val="000000"/>
                <w:sz w:val="16"/>
              </w:rPr>
              <w:t xml:space="preserve"> </w:t>
            </w:r>
          </w:p>
        </w:tc>
      </w:tr>
      <w:tr w:rsidR="00666AF9" w14:paraId="149106D6" w14:textId="77777777">
        <w:trPr>
          <w:cantSplit/>
        </w:trPr>
        <w:tc>
          <w:tcPr>
            <w:tcW w:w="5490" w:type="dxa"/>
            <w:vAlign w:val="center"/>
          </w:tcPr>
          <w:p w14:paraId="7E5BBF23" w14:textId="77777777" w:rsidR="00666AF9" w:rsidRDefault="00E34F5E">
            <w:pPr>
              <w:spacing w:beforeAutospacing="1" w:afterAutospacing="1"/>
            </w:pPr>
            <w:r>
              <w:rPr>
                <w:rFonts w:ascii="Arial" w:hAnsi="Arial"/>
                <w:color w:val="25396E"/>
                <w:sz w:val="16"/>
              </w:rPr>
              <w:t>Held one or more job fairs.</w:t>
            </w:r>
          </w:p>
        </w:tc>
        <w:tc>
          <w:tcPr>
            <w:tcW w:w="810" w:type="dxa"/>
            <w:vAlign w:val="center"/>
          </w:tcPr>
          <w:p w14:paraId="20C09E66"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18896C20"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B05BC86"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561E43A9"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2168249" w14:textId="77777777" w:rsidR="00666AF9" w:rsidRDefault="00E34F5E">
            <w:pPr>
              <w:spacing w:beforeAutospacing="1" w:afterAutospacing="1"/>
              <w:jc w:val="right"/>
            </w:pPr>
            <w:r>
              <w:rPr>
                <w:rFonts w:ascii="Arial" w:hAnsi="Arial"/>
                <w:color w:val="000000"/>
                <w:sz w:val="16"/>
              </w:rPr>
              <w:t xml:space="preserve"> </w:t>
            </w:r>
          </w:p>
        </w:tc>
      </w:tr>
      <w:tr w:rsidR="00666AF9" w14:paraId="61361749" w14:textId="77777777">
        <w:trPr>
          <w:cantSplit/>
        </w:trPr>
        <w:tc>
          <w:tcPr>
            <w:tcW w:w="5490" w:type="dxa"/>
            <w:vAlign w:val="center"/>
          </w:tcPr>
          <w:p w14:paraId="1ABFEAD4" w14:textId="77777777" w:rsidR="00666AF9" w:rsidRDefault="00E34F5E">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14:paraId="4FA08B80"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5D148816"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7B5A4FB"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0E872E18"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2FFFA66" w14:textId="77777777" w:rsidR="00666AF9" w:rsidRDefault="00E34F5E">
            <w:pPr>
              <w:spacing w:beforeAutospacing="1" w:afterAutospacing="1"/>
              <w:jc w:val="right"/>
            </w:pPr>
            <w:r>
              <w:rPr>
                <w:rFonts w:ascii="Arial" w:hAnsi="Arial"/>
                <w:color w:val="000000"/>
                <w:sz w:val="16"/>
              </w:rPr>
              <w:t xml:space="preserve"> </w:t>
            </w:r>
          </w:p>
        </w:tc>
      </w:tr>
      <w:tr w:rsidR="00666AF9" w14:paraId="31F629F2" w14:textId="77777777">
        <w:trPr>
          <w:cantSplit/>
        </w:trPr>
        <w:tc>
          <w:tcPr>
            <w:tcW w:w="5490" w:type="dxa"/>
            <w:vAlign w:val="center"/>
          </w:tcPr>
          <w:p w14:paraId="73282BA6" w14:textId="77777777" w:rsidR="00666AF9" w:rsidRDefault="00E34F5E">
            <w:pPr>
              <w:spacing w:beforeAutospacing="1" w:afterAutospacing="1"/>
            </w:pPr>
            <w:r>
              <w:rPr>
                <w:rFonts w:ascii="Arial" w:hAnsi="Arial"/>
                <w:color w:val="25396E"/>
                <w:sz w:val="16"/>
              </w:rPr>
              <w:t>Provided or connected residents with supportive services that provide one or more of the following: work readiness health screenings, interview clothing, uniforms, test fees, transportation.</w:t>
            </w:r>
          </w:p>
        </w:tc>
        <w:tc>
          <w:tcPr>
            <w:tcW w:w="810" w:type="dxa"/>
            <w:vAlign w:val="center"/>
          </w:tcPr>
          <w:p w14:paraId="671F813A"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3EAD8D13"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2309E72C"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4DF65195"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DA4AFB8" w14:textId="77777777" w:rsidR="00666AF9" w:rsidRDefault="00E34F5E">
            <w:pPr>
              <w:spacing w:beforeAutospacing="1" w:afterAutospacing="1"/>
              <w:jc w:val="right"/>
            </w:pPr>
            <w:r>
              <w:rPr>
                <w:rFonts w:ascii="Arial" w:hAnsi="Arial"/>
                <w:color w:val="000000"/>
                <w:sz w:val="16"/>
              </w:rPr>
              <w:t xml:space="preserve"> </w:t>
            </w:r>
          </w:p>
        </w:tc>
      </w:tr>
      <w:tr w:rsidR="00666AF9" w14:paraId="1522E08D" w14:textId="77777777">
        <w:trPr>
          <w:cantSplit/>
        </w:trPr>
        <w:tc>
          <w:tcPr>
            <w:tcW w:w="5490" w:type="dxa"/>
            <w:vAlign w:val="center"/>
          </w:tcPr>
          <w:p w14:paraId="4BB3E561" w14:textId="77777777" w:rsidR="00666AF9" w:rsidRDefault="00E34F5E">
            <w:pPr>
              <w:spacing w:beforeAutospacing="1" w:afterAutospacing="1"/>
            </w:pPr>
            <w:r>
              <w:rPr>
                <w:rFonts w:ascii="Arial" w:hAnsi="Arial"/>
                <w:color w:val="25396E"/>
                <w:sz w:val="16"/>
              </w:rPr>
              <w:t xml:space="preserve">Assisted residents with finding </w:t>
            </w:r>
            <w:proofErr w:type="gramStart"/>
            <w:r>
              <w:rPr>
                <w:rFonts w:ascii="Arial" w:hAnsi="Arial"/>
                <w:color w:val="25396E"/>
                <w:sz w:val="16"/>
              </w:rPr>
              <w:t>child care</w:t>
            </w:r>
            <w:proofErr w:type="gramEnd"/>
            <w:r>
              <w:rPr>
                <w:rFonts w:ascii="Arial" w:hAnsi="Arial"/>
                <w:color w:val="25396E"/>
                <w:sz w:val="16"/>
              </w:rPr>
              <w:t>.</w:t>
            </w:r>
          </w:p>
        </w:tc>
        <w:tc>
          <w:tcPr>
            <w:tcW w:w="810" w:type="dxa"/>
            <w:vAlign w:val="center"/>
          </w:tcPr>
          <w:p w14:paraId="4F73AA7B"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23600E45"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371041E3"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05BC6C9F"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289FCA5B" w14:textId="77777777" w:rsidR="00666AF9" w:rsidRDefault="00E34F5E">
            <w:pPr>
              <w:spacing w:beforeAutospacing="1" w:afterAutospacing="1"/>
              <w:jc w:val="right"/>
            </w:pPr>
            <w:r>
              <w:rPr>
                <w:rFonts w:ascii="Arial" w:hAnsi="Arial"/>
                <w:color w:val="000000"/>
                <w:sz w:val="16"/>
              </w:rPr>
              <w:t xml:space="preserve"> </w:t>
            </w:r>
          </w:p>
        </w:tc>
      </w:tr>
      <w:tr w:rsidR="00666AF9" w14:paraId="1EDB7428" w14:textId="77777777">
        <w:trPr>
          <w:cantSplit/>
        </w:trPr>
        <w:tc>
          <w:tcPr>
            <w:tcW w:w="5490" w:type="dxa"/>
            <w:vAlign w:val="center"/>
          </w:tcPr>
          <w:p w14:paraId="760D2C61" w14:textId="77777777" w:rsidR="00666AF9" w:rsidRDefault="00E34F5E">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community college or a </w:t>
            </w:r>
            <w:proofErr w:type="gramStart"/>
            <w:r>
              <w:rPr>
                <w:rFonts w:ascii="Arial" w:hAnsi="Arial"/>
                <w:color w:val="25396E"/>
                <w:sz w:val="16"/>
              </w:rPr>
              <w:t>four year</w:t>
            </w:r>
            <w:proofErr w:type="gramEnd"/>
            <w:r>
              <w:rPr>
                <w:rFonts w:ascii="Arial" w:hAnsi="Arial"/>
                <w:color w:val="25396E"/>
                <w:sz w:val="16"/>
              </w:rPr>
              <w:t xml:space="preserve"> educational institution.</w:t>
            </w:r>
          </w:p>
        </w:tc>
        <w:tc>
          <w:tcPr>
            <w:tcW w:w="810" w:type="dxa"/>
            <w:vAlign w:val="center"/>
          </w:tcPr>
          <w:p w14:paraId="726C770D"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46202AA1"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5B103489"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17BC41A4"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2C2EEA33" w14:textId="77777777" w:rsidR="00666AF9" w:rsidRDefault="00E34F5E">
            <w:pPr>
              <w:spacing w:beforeAutospacing="1" w:afterAutospacing="1"/>
              <w:jc w:val="right"/>
            </w:pPr>
            <w:r>
              <w:rPr>
                <w:rFonts w:ascii="Arial" w:hAnsi="Arial"/>
                <w:color w:val="000000"/>
                <w:sz w:val="16"/>
              </w:rPr>
              <w:t xml:space="preserve"> </w:t>
            </w:r>
          </w:p>
        </w:tc>
      </w:tr>
      <w:tr w:rsidR="00666AF9" w14:paraId="414077A3" w14:textId="77777777">
        <w:trPr>
          <w:cantSplit/>
        </w:trPr>
        <w:tc>
          <w:tcPr>
            <w:tcW w:w="5490" w:type="dxa"/>
            <w:vAlign w:val="center"/>
          </w:tcPr>
          <w:p w14:paraId="6403DCE6" w14:textId="77777777" w:rsidR="00666AF9" w:rsidRDefault="00E34F5E">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vocational/technical training.</w:t>
            </w:r>
          </w:p>
        </w:tc>
        <w:tc>
          <w:tcPr>
            <w:tcW w:w="810" w:type="dxa"/>
            <w:vAlign w:val="center"/>
          </w:tcPr>
          <w:p w14:paraId="033E5081"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08A31C64"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484CC4B"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259E5146"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45A0B4AF" w14:textId="77777777" w:rsidR="00666AF9" w:rsidRDefault="00E34F5E">
            <w:pPr>
              <w:spacing w:beforeAutospacing="1" w:afterAutospacing="1"/>
              <w:jc w:val="right"/>
            </w:pPr>
            <w:r>
              <w:rPr>
                <w:rFonts w:ascii="Arial" w:hAnsi="Arial"/>
                <w:color w:val="000000"/>
                <w:sz w:val="16"/>
              </w:rPr>
              <w:t xml:space="preserve"> </w:t>
            </w:r>
          </w:p>
        </w:tc>
      </w:tr>
      <w:tr w:rsidR="00666AF9" w14:paraId="294595BE" w14:textId="77777777">
        <w:trPr>
          <w:cantSplit/>
        </w:trPr>
        <w:tc>
          <w:tcPr>
            <w:tcW w:w="5490" w:type="dxa"/>
            <w:vAlign w:val="center"/>
          </w:tcPr>
          <w:p w14:paraId="613A8ECA" w14:textId="77777777" w:rsidR="00666AF9" w:rsidRDefault="00E34F5E">
            <w:pPr>
              <w:spacing w:beforeAutospacing="1" w:afterAutospacing="1"/>
            </w:pPr>
            <w:r>
              <w:rPr>
                <w:rFonts w:ascii="Arial" w:hAnsi="Arial"/>
                <w:color w:val="25396E"/>
                <w:sz w:val="16"/>
              </w:rPr>
              <w:t>Assisted residents to obtain financial literacy training and/or coaching.</w:t>
            </w:r>
          </w:p>
        </w:tc>
        <w:tc>
          <w:tcPr>
            <w:tcW w:w="810" w:type="dxa"/>
            <w:vAlign w:val="center"/>
          </w:tcPr>
          <w:p w14:paraId="1E84CEC6"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67FD5147"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C23F857"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0AFB22DC"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5F751222" w14:textId="77777777" w:rsidR="00666AF9" w:rsidRDefault="00E34F5E">
            <w:pPr>
              <w:spacing w:beforeAutospacing="1" w:afterAutospacing="1"/>
              <w:jc w:val="right"/>
            </w:pPr>
            <w:r>
              <w:rPr>
                <w:rFonts w:ascii="Arial" w:hAnsi="Arial"/>
                <w:color w:val="000000"/>
                <w:sz w:val="16"/>
              </w:rPr>
              <w:t xml:space="preserve"> </w:t>
            </w:r>
          </w:p>
        </w:tc>
      </w:tr>
      <w:tr w:rsidR="00666AF9" w14:paraId="052655BA" w14:textId="77777777">
        <w:trPr>
          <w:cantSplit/>
        </w:trPr>
        <w:tc>
          <w:tcPr>
            <w:tcW w:w="5490" w:type="dxa"/>
            <w:vAlign w:val="center"/>
          </w:tcPr>
          <w:p w14:paraId="6D8E695F" w14:textId="77777777" w:rsidR="00666AF9" w:rsidRDefault="00E34F5E">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14:paraId="0B6D4911"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7A98C5D9"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51EB0A45"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40F5DD65"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333B4DD9" w14:textId="77777777" w:rsidR="00666AF9" w:rsidRDefault="00E34F5E">
            <w:pPr>
              <w:spacing w:beforeAutospacing="1" w:afterAutospacing="1"/>
              <w:jc w:val="right"/>
            </w:pPr>
            <w:r>
              <w:rPr>
                <w:rFonts w:ascii="Arial" w:hAnsi="Arial"/>
                <w:color w:val="000000"/>
                <w:sz w:val="16"/>
              </w:rPr>
              <w:t xml:space="preserve"> </w:t>
            </w:r>
          </w:p>
        </w:tc>
      </w:tr>
      <w:tr w:rsidR="00666AF9" w14:paraId="5D8BEE04" w14:textId="77777777">
        <w:trPr>
          <w:cantSplit/>
        </w:trPr>
        <w:tc>
          <w:tcPr>
            <w:tcW w:w="5490" w:type="dxa"/>
            <w:vAlign w:val="center"/>
          </w:tcPr>
          <w:p w14:paraId="2AB37685" w14:textId="77777777" w:rsidR="00666AF9" w:rsidRDefault="00E34F5E">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14:paraId="41D69DC4"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616F2CB0"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01123688"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32C2A3AC"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00DD406" w14:textId="77777777" w:rsidR="00666AF9" w:rsidRDefault="00E34F5E">
            <w:pPr>
              <w:spacing w:beforeAutospacing="1" w:afterAutospacing="1"/>
              <w:jc w:val="right"/>
            </w:pPr>
            <w:r>
              <w:rPr>
                <w:rFonts w:ascii="Arial" w:hAnsi="Arial"/>
                <w:color w:val="000000"/>
                <w:sz w:val="16"/>
              </w:rPr>
              <w:t xml:space="preserve"> </w:t>
            </w:r>
          </w:p>
        </w:tc>
      </w:tr>
      <w:tr w:rsidR="00666AF9" w14:paraId="4CC4282A" w14:textId="77777777">
        <w:trPr>
          <w:cantSplit/>
        </w:trPr>
        <w:tc>
          <w:tcPr>
            <w:tcW w:w="5490" w:type="dxa"/>
            <w:vAlign w:val="center"/>
          </w:tcPr>
          <w:p w14:paraId="5C36ED0A" w14:textId="77777777" w:rsidR="00666AF9" w:rsidRDefault="00E34F5E">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14:paraId="42306D74"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56E3C64B"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B3B0C33"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23500261"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4F7814D6" w14:textId="77777777" w:rsidR="00666AF9" w:rsidRDefault="00E34F5E">
            <w:pPr>
              <w:spacing w:beforeAutospacing="1" w:afterAutospacing="1"/>
              <w:jc w:val="right"/>
            </w:pPr>
            <w:r>
              <w:rPr>
                <w:rFonts w:ascii="Arial" w:hAnsi="Arial"/>
                <w:color w:val="000000"/>
                <w:sz w:val="16"/>
              </w:rPr>
              <w:t xml:space="preserve"> </w:t>
            </w:r>
          </w:p>
        </w:tc>
      </w:tr>
      <w:tr w:rsidR="00666AF9" w14:paraId="5127303E" w14:textId="77777777">
        <w:trPr>
          <w:cantSplit/>
        </w:trPr>
        <w:tc>
          <w:tcPr>
            <w:tcW w:w="5490" w:type="dxa"/>
            <w:vAlign w:val="center"/>
          </w:tcPr>
          <w:p w14:paraId="1C45A59B" w14:textId="77777777" w:rsidR="00666AF9" w:rsidRDefault="00E34F5E">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14:paraId="36EEF6B0"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087A8D71"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090D0CF"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2EA78E36"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6D076E81" w14:textId="77777777" w:rsidR="00666AF9" w:rsidRDefault="00E34F5E">
            <w:pPr>
              <w:spacing w:beforeAutospacing="1" w:afterAutospacing="1"/>
              <w:jc w:val="right"/>
            </w:pPr>
            <w:r>
              <w:rPr>
                <w:rFonts w:ascii="Arial" w:hAnsi="Arial"/>
                <w:color w:val="000000"/>
                <w:sz w:val="16"/>
              </w:rPr>
              <w:t xml:space="preserve"> </w:t>
            </w:r>
          </w:p>
        </w:tc>
      </w:tr>
      <w:tr w:rsidR="00666AF9" w14:paraId="66FF626D" w14:textId="77777777">
        <w:trPr>
          <w:cantSplit/>
        </w:trPr>
        <w:tc>
          <w:tcPr>
            <w:tcW w:w="5490" w:type="dxa"/>
            <w:vAlign w:val="center"/>
          </w:tcPr>
          <w:p w14:paraId="67728B38" w14:textId="77777777" w:rsidR="00666AF9" w:rsidRDefault="00E34F5E">
            <w:pPr>
              <w:spacing w:beforeAutospacing="1" w:afterAutospacing="1"/>
            </w:pPr>
            <w:r>
              <w:rPr>
                <w:rFonts w:ascii="Arial" w:hAnsi="Arial"/>
                <w:color w:val="25396E"/>
                <w:sz w:val="16"/>
              </w:rPr>
              <w:lastRenderedPageBreak/>
              <w:t>Other.</w:t>
            </w:r>
          </w:p>
        </w:tc>
        <w:tc>
          <w:tcPr>
            <w:tcW w:w="810" w:type="dxa"/>
            <w:vAlign w:val="center"/>
          </w:tcPr>
          <w:p w14:paraId="3053D53C" w14:textId="77777777" w:rsidR="00666AF9" w:rsidRDefault="00E34F5E">
            <w:pPr>
              <w:spacing w:beforeAutospacing="1" w:afterAutospacing="1"/>
              <w:jc w:val="right"/>
            </w:pPr>
            <w:r>
              <w:rPr>
                <w:rFonts w:ascii="Arial" w:hAnsi="Arial"/>
                <w:color w:val="000000"/>
                <w:sz w:val="16"/>
              </w:rPr>
              <w:t xml:space="preserve"> </w:t>
            </w:r>
          </w:p>
        </w:tc>
        <w:tc>
          <w:tcPr>
            <w:tcW w:w="900" w:type="dxa"/>
            <w:vAlign w:val="center"/>
          </w:tcPr>
          <w:p w14:paraId="1B283C3C"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719B90AD" w14:textId="77777777" w:rsidR="00666AF9" w:rsidRDefault="00E34F5E">
            <w:pPr>
              <w:spacing w:beforeAutospacing="1" w:afterAutospacing="1"/>
              <w:jc w:val="right"/>
            </w:pPr>
            <w:r>
              <w:rPr>
                <w:rFonts w:ascii="Arial" w:hAnsi="Arial"/>
                <w:color w:val="000000"/>
                <w:sz w:val="16"/>
              </w:rPr>
              <w:t xml:space="preserve"> </w:t>
            </w:r>
          </w:p>
        </w:tc>
        <w:tc>
          <w:tcPr>
            <w:tcW w:w="990" w:type="dxa"/>
            <w:vAlign w:val="center"/>
          </w:tcPr>
          <w:p w14:paraId="780A369A" w14:textId="77777777" w:rsidR="00666AF9" w:rsidRDefault="00E34F5E">
            <w:pPr>
              <w:spacing w:beforeAutospacing="1" w:afterAutospacing="1"/>
              <w:jc w:val="right"/>
            </w:pPr>
            <w:r>
              <w:rPr>
                <w:rFonts w:ascii="Arial" w:hAnsi="Arial"/>
                <w:color w:val="000000"/>
                <w:sz w:val="16"/>
              </w:rPr>
              <w:t xml:space="preserve"> </w:t>
            </w:r>
          </w:p>
        </w:tc>
        <w:tc>
          <w:tcPr>
            <w:tcW w:w="720" w:type="dxa"/>
            <w:vAlign w:val="center"/>
          </w:tcPr>
          <w:p w14:paraId="3ADDB898" w14:textId="77777777" w:rsidR="00666AF9" w:rsidRDefault="00E34F5E">
            <w:pPr>
              <w:spacing w:beforeAutospacing="1" w:afterAutospacing="1"/>
              <w:jc w:val="right"/>
            </w:pPr>
            <w:r>
              <w:rPr>
                <w:rFonts w:ascii="Arial" w:hAnsi="Arial"/>
                <w:color w:val="000000"/>
                <w:sz w:val="16"/>
              </w:rPr>
              <w:t xml:space="preserve"> </w:t>
            </w:r>
          </w:p>
        </w:tc>
      </w:tr>
    </w:tbl>
    <w:p w14:paraId="6E6FED2D" w14:textId="5858356F" w:rsidR="00666AF9" w:rsidRDefault="00E34F5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15</w:t>
      </w:r>
      <w:r>
        <w:rPr>
          <w:rFonts w:asciiTheme="minorHAnsi" w:hAnsiTheme="minorHAnsi"/>
        </w:rPr>
        <w:fldChar w:fldCharType="end"/>
      </w:r>
      <w:r>
        <w:rPr>
          <w:rFonts w:asciiTheme="minorHAnsi" w:hAnsiTheme="minorHAnsi"/>
        </w:rPr>
        <w:t xml:space="preserve"> – Qualitative Efforts - Number of Activities by Program</w:t>
      </w:r>
    </w:p>
    <w:p w14:paraId="56EAC1AB" w14:textId="77777777" w:rsidR="00666AF9" w:rsidRDefault="00666AF9">
      <w:pPr>
        <w:widowControl w:val="0"/>
        <w:rPr>
          <w:b/>
          <w:sz w:val="24"/>
          <w:szCs w:val="24"/>
        </w:rPr>
      </w:pPr>
    </w:p>
    <w:p w14:paraId="0714B3BD" w14:textId="77777777" w:rsidR="00666AF9" w:rsidRDefault="00E34F5E">
      <w:pPr>
        <w:widowControl w:val="0"/>
        <w:rPr>
          <w:b/>
          <w:sz w:val="24"/>
          <w:szCs w:val="24"/>
        </w:rPr>
      </w:pPr>
      <w:r>
        <w:rPr>
          <w:b/>
          <w:sz w:val="24"/>
          <w:szCs w:val="24"/>
        </w:rPr>
        <w:t>Narrative</w:t>
      </w:r>
    </w:p>
    <w:p w14:paraId="403FFB61" w14:textId="77777777" w:rsidR="00666AF9" w:rsidRDefault="00E34F5E">
      <w:pPr>
        <w:widowControl w:val="0"/>
        <w:spacing w:beforeAutospacing="1" w:afterAutospacing="1"/>
        <w:rPr>
          <w:rFonts w:cs="Arial"/>
        </w:rPr>
      </w:pPr>
      <w:r>
        <w:rPr>
          <w:rFonts w:cs="Arial"/>
        </w:rPr>
        <w:t>Section 3 was not applicable in PY 2025 CDBG/HOME programs or projects. Goodwill of North Georgia is a subrecipient of CDBG funds and utilizes the funds for their Career Pathways Program that collaborates with a local technical school to provide training and support services for certifications such as Forklift Operator, Medical Billing/Coding, etc. Goodwill also conducts job fairs as part of their recruiting efforts to attract participants. MUST Ministries, Serenade Heights, and Circle of Friends also offer GED services, resume writing, interview preparation, job searches and interview clothing.</w:t>
      </w:r>
    </w:p>
    <w:p w14:paraId="719B8809" w14:textId="77777777" w:rsidR="00666AF9" w:rsidRDefault="00666AF9"/>
    <w:sectPr w:rsidR="00666AF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847B5" w14:textId="77777777" w:rsidR="00666AF9" w:rsidRDefault="00E34F5E">
      <w:r>
        <w:separator/>
      </w:r>
    </w:p>
  </w:endnote>
  <w:endnote w:type="continuationSeparator" w:id="0">
    <w:p w14:paraId="60DC7D00" w14:textId="77777777" w:rsidR="00666AF9" w:rsidRDefault="00E34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666AF9" w14:paraId="11706181" w14:textId="77777777">
      <w:trPr>
        <w:jc w:val="center"/>
      </w:trPr>
      <w:tc>
        <w:tcPr>
          <w:tcW w:w="828" w:type="dxa"/>
        </w:tcPr>
        <w:p w14:paraId="6F2A4723" w14:textId="77777777" w:rsidR="00666AF9" w:rsidRDefault="00666AF9">
          <w:pPr>
            <w:pStyle w:val="Footer"/>
            <w:spacing w:after="0" w:line="240" w:lineRule="auto"/>
            <w:jc w:val="center"/>
          </w:pPr>
        </w:p>
      </w:tc>
      <w:tc>
        <w:tcPr>
          <w:tcW w:w="7976" w:type="dxa"/>
        </w:tcPr>
        <w:p w14:paraId="43F80186" w14:textId="77777777" w:rsidR="00666AF9" w:rsidRDefault="00E34F5E">
          <w:pPr>
            <w:pStyle w:val="Footer"/>
            <w:spacing w:after="0" w:line="240" w:lineRule="auto"/>
            <w:jc w:val="center"/>
          </w:pPr>
          <w:r>
            <w:t>CAPER</w:t>
          </w:r>
        </w:p>
      </w:tc>
      <w:tc>
        <w:tcPr>
          <w:tcW w:w="772" w:type="dxa"/>
        </w:tcPr>
        <w:p w14:paraId="1C5F5C9B" w14:textId="77777777" w:rsidR="00666AF9" w:rsidRDefault="00E34F5E">
          <w:pPr>
            <w:pStyle w:val="Footer"/>
            <w:spacing w:after="0" w:line="240" w:lineRule="auto"/>
            <w:jc w:val="right"/>
          </w:pPr>
          <w:r>
            <w:fldChar w:fldCharType="begin"/>
          </w:r>
          <w:r>
            <w:instrText>page</w:instrText>
          </w:r>
          <w:r>
            <w:fldChar w:fldCharType="separate"/>
          </w:r>
          <w:r>
            <w:t>1</w:t>
          </w:r>
          <w:r>
            <w:fldChar w:fldCharType="end"/>
          </w:r>
        </w:p>
      </w:tc>
    </w:tr>
  </w:tbl>
  <w:p w14:paraId="1F595860" w14:textId="77777777" w:rsidR="00666AF9" w:rsidRDefault="00E34F5E">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3953B" w14:textId="77777777" w:rsidR="00666AF9" w:rsidRDefault="00E34F5E">
      <w:r>
        <w:separator/>
      </w:r>
    </w:p>
  </w:footnote>
  <w:footnote w:type="continuationSeparator" w:id="0">
    <w:p w14:paraId="2C6EC174" w14:textId="77777777" w:rsidR="00666AF9" w:rsidRDefault="00E34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905529856">
    <w:abstractNumId w:val="11"/>
  </w:num>
  <w:num w:numId="2" w16cid:durableId="555356940">
    <w:abstractNumId w:val="9"/>
  </w:num>
  <w:num w:numId="3" w16cid:durableId="1990478172">
    <w:abstractNumId w:val="7"/>
  </w:num>
  <w:num w:numId="4" w16cid:durableId="661204133">
    <w:abstractNumId w:val="6"/>
  </w:num>
  <w:num w:numId="5" w16cid:durableId="2062170948">
    <w:abstractNumId w:val="5"/>
  </w:num>
  <w:num w:numId="6" w16cid:durableId="131365962">
    <w:abstractNumId w:val="4"/>
  </w:num>
  <w:num w:numId="7" w16cid:durableId="2098600206">
    <w:abstractNumId w:val="8"/>
  </w:num>
  <w:num w:numId="8" w16cid:durableId="1609124614">
    <w:abstractNumId w:val="3"/>
  </w:num>
  <w:num w:numId="9" w16cid:durableId="1002052090">
    <w:abstractNumId w:val="2"/>
  </w:num>
  <w:num w:numId="10" w16cid:durableId="1237328066">
    <w:abstractNumId w:val="1"/>
  </w:num>
  <w:num w:numId="11" w16cid:durableId="184026453">
    <w:abstractNumId w:val="0"/>
  </w:num>
  <w:num w:numId="12" w16cid:durableId="1597637534">
    <w:abstractNumId w:val="10"/>
  </w:num>
  <w:num w:numId="13" w16cid:durableId="1306854210">
    <w:abstractNumId w:val="15"/>
  </w:num>
  <w:num w:numId="14" w16cid:durableId="1727029972">
    <w:abstractNumId w:val="13"/>
  </w:num>
  <w:num w:numId="15" w16cid:durableId="1853031233">
    <w:abstractNumId w:val="12"/>
  </w:num>
  <w:num w:numId="16" w16cid:durableId="19110371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5D20"/>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D7FA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5CFC"/>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9F2"/>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4B56"/>
    <w:rsid w:val="0015548F"/>
    <w:rsid w:val="00156045"/>
    <w:rsid w:val="00156205"/>
    <w:rsid w:val="00157867"/>
    <w:rsid w:val="00157D8A"/>
    <w:rsid w:val="00157DD0"/>
    <w:rsid w:val="0016089C"/>
    <w:rsid w:val="00160AC1"/>
    <w:rsid w:val="00162077"/>
    <w:rsid w:val="001622E0"/>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5B10"/>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A3E"/>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A31"/>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6AF9"/>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8A8"/>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3A0"/>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8C6"/>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68B2"/>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2699"/>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0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2A51"/>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84B"/>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34B8"/>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0317"/>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432C"/>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F79"/>
    <w:rsid w:val="00C52FFB"/>
    <w:rsid w:val="00C541DF"/>
    <w:rsid w:val="00C55BB0"/>
    <w:rsid w:val="00C563DA"/>
    <w:rsid w:val="00C575F7"/>
    <w:rsid w:val="00C6058A"/>
    <w:rsid w:val="00C61D7F"/>
    <w:rsid w:val="00C644E8"/>
    <w:rsid w:val="00C64F2A"/>
    <w:rsid w:val="00C67F18"/>
    <w:rsid w:val="00C70692"/>
    <w:rsid w:val="00C709C9"/>
    <w:rsid w:val="00C74624"/>
    <w:rsid w:val="00C7467C"/>
    <w:rsid w:val="00C7477A"/>
    <w:rsid w:val="00C76E56"/>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4F"/>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D6A97"/>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4F5E"/>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0243"/>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09E8"/>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3FD4"/>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119B73"/>
  <w15:docId w15:val="{8D4023CF-84DF-4DBF-BD5D-3D3FB3C9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1"/>
    <w:qFormat/>
    <w:pPr>
      <w:jc w:val="both"/>
    </w:pPr>
  </w:style>
  <w:style w:type="character" w:customStyle="1" w:styleId="NoSpacingChar">
    <w:name w:val="No Spacing Char"/>
    <w:basedOn w:val="DefaultParagraphFont"/>
    <w:link w:val="NoSpacing"/>
    <w:uiPriority w:val="1"/>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96082A88-E15C-4317-84DB-84C422807167}">
  <ds:schemaRefs>
    <ds:schemaRef ds:uri="http://schemas.openxmlformats.org/officeDocument/2006/bibliography"/>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5481</Words>
  <Characters>32347</Characters>
  <Application>Microsoft Office Word</Application>
  <DocSecurity>0</DocSecurity>
  <Lines>1244</Lines>
  <Paragraphs>630</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37198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cio</dc:creator>
  <cp:lastModifiedBy>Susan C Filiberto</cp:lastModifiedBy>
  <cp:revision>5</cp:revision>
  <cp:lastPrinted>2026-03-20T14:26:00Z</cp:lastPrinted>
  <dcterms:created xsi:type="dcterms:W3CDTF">2026-03-20T14:16:00Z</dcterms:created>
  <dcterms:modified xsi:type="dcterms:W3CDTF">2026-03-20T14:59:00Z</dcterms:modified>
</cp:coreProperties>
</file>